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33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7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2282" w:right="2152" w:hanging="215"/>
        <w:spacing w:before="140" w:line="269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武汉市知识产权保护中心</w:t>
      </w:r>
      <w:r>
        <w:rPr>
          <w:rFonts w:ascii="SimSun" w:hAnsi="SimSun" w:eastAsia="SimSun" w:cs="SimSun"/>
          <w:sz w:val="43"/>
          <w:szCs w:val="43"/>
          <w:spacing w:val="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131"/>
        <w:spacing w:before="10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8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112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40"/>
        <w:spacing w:before="229" w:line="22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2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光电子信息</w:t>
      </w:r>
    </w:p>
    <w:p>
      <w:pPr>
        <w:spacing w:line="101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5384" w:type="dxa"/>
            <w:vAlign w:val="top"/>
          </w:tcPr>
          <w:p>
            <w:pPr>
              <w:ind w:left="1957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138" w:type="dxa"/>
            <w:vAlign w:val="top"/>
          </w:tcPr>
          <w:p>
            <w:pPr>
              <w:ind w:left="262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57"/>
              <w:spacing w:before="301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1</w:t>
            </w:r>
          </w:p>
        </w:tc>
        <w:tc>
          <w:tcPr>
            <w:tcW w:w="1700" w:type="dxa"/>
            <w:vAlign w:val="top"/>
          </w:tcPr>
          <w:p>
            <w:pPr>
              <w:ind w:left="477"/>
              <w:spacing w:before="3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A61B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05" w:right="173" w:firstLine="12"/>
              <w:spacing w:before="63" w:line="225" w:lineRule="auto"/>
              <w:rPr/>
            </w:pPr>
            <w:r>
              <w:rPr>
                <w:spacing w:val="-1"/>
              </w:rPr>
              <w:t>诊断；外科；鉴定（用途仅限于动物入</w:t>
            </w:r>
            <w:r>
              <w:rPr>
                <w:spacing w:val="3"/>
              </w:rPr>
              <w:t xml:space="preserve"> </w:t>
            </w:r>
            <w:r>
              <w:rPr>
                <w:rFonts w:ascii="Arial" w:hAnsi="Arial" w:eastAsia="Arial" w:cs="Arial"/>
              </w:rPr>
              <w:t>A61D</w:t>
            </w:r>
            <w:r>
              <w:rPr/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3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87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2</w:t>
            </w:r>
          </w:p>
        </w:tc>
        <w:tc>
          <w:tcPr>
            <w:tcW w:w="170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C03B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" w:firstLine="6"/>
              <w:spacing w:before="63" w:line="232" w:lineRule="auto"/>
              <w:jc w:val="both"/>
              <w:rPr/>
            </w:pPr>
            <w:r>
              <w:rPr>
                <w:spacing w:val="-9"/>
              </w:rPr>
              <w:t>玻璃、矿物或渣棉的制造、成型；玻璃、</w:t>
            </w:r>
            <w:r>
              <w:rPr>
                <w:spacing w:val="16"/>
              </w:rPr>
              <w:t xml:space="preserve"> </w:t>
            </w:r>
            <w:r>
              <w:rPr>
                <w:spacing w:val="22"/>
              </w:rPr>
              <w:t>矿物或渣棉的制造或成型的辅助工艺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（表面处理入</w:t>
            </w:r>
            <w:r>
              <w:rPr>
                <w:spacing w:val="-53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C03C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5604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3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C23C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24"/>
              <w:spacing w:before="65" w:line="243" w:lineRule="auto"/>
              <w:rPr/>
            </w:pPr>
            <w:r>
              <w:rPr>
                <w:spacing w:val="3"/>
              </w:rPr>
              <w:t>对金属材料的镀覆；用金属材料对材料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的镀覆；表面扩散法，化学转化或置换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法的金属材料表面处理；真空蒸发法、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溅射法、离子注入法或化学气相沉积法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的一般镀覆（挤压法制造包覆金属的产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品入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B21C23/22</w:t>
            </w:r>
            <w:r>
              <w:rPr>
                <w:spacing w:val="-2"/>
              </w:rPr>
              <w:t>；通过将预先存在的薄</w:t>
            </w:r>
            <w:r>
              <w:rPr/>
              <w:t xml:space="preserve"> </w:t>
            </w:r>
            <w:r>
              <w:rPr>
                <w:spacing w:val="3"/>
              </w:rPr>
              <w:t>层连接到制品上的方法用金属进行镀覆</w:t>
            </w:r>
            <w:r>
              <w:rPr>
                <w:spacing w:val="9"/>
              </w:rPr>
              <w:t xml:space="preserve"> </w:t>
            </w:r>
            <w:r>
              <w:rPr>
                <w:spacing w:val="-12"/>
              </w:rPr>
              <w:t>处理的见各有关位置，例如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B21D39/00</w:t>
            </w:r>
            <w:r>
              <w:rPr>
                <w:spacing w:val="-12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</w:rPr>
              <w:t>B23K</w:t>
            </w:r>
            <w:r>
              <w:rPr/>
              <w:t>；玻璃的金属化入</w:t>
            </w:r>
            <w:r>
              <w:rPr>
                <w:spacing w:val="-56"/>
              </w:rPr>
              <w:t xml:space="preserve"> </w:t>
            </w:r>
            <w:r>
              <w:rPr>
                <w:rFonts w:ascii="Arial" w:hAnsi="Arial" w:eastAsia="Arial" w:cs="Arial"/>
              </w:rPr>
              <w:t>C03C</w:t>
            </w:r>
            <w:r>
              <w:rPr/>
              <w:t>；砂浆、 </w:t>
            </w:r>
            <w:r>
              <w:rPr>
                <w:spacing w:val="3"/>
              </w:rPr>
              <w:t>混凝土、人造石、陶瓷或天然石的金属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化入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C04B41/00</w:t>
            </w:r>
            <w:r>
              <w:rPr>
                <w:spacing w:val="-2"/>
              </w:rPr>
              <w:t>；金属的搪瓷或向金属</w:t>
            </w:r>
            <w:r>
              <w:rPr/>
              <w:t xml:space="preserve"> </w:t>
            </w:r>
            <w:r>
              <w:rPr>
                <w:spacing w:val="-7"/>
              </w:rPr>
              <w:t>上镀覆玻璃体层入</w:t>
            </w:r>
            <w:r>
              <w:rPr>
                <w:spacing w:val="-6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c23D</w:t>
            </w:r>
            <w:r>
              <w:rPr>
                <w:spacing w:val="-7"/>
              </w:rPr>
              <w:t>；用电解法或电</w:t>
            </w:r>
            <w:r>
              <w:rPr/>
              <w:t xml:space="preserve"> </w:t>
            </w:r>
            <w:r>
              <w:rPr>
                <w:spacing w:val="-6"/>
              </w:rPr>
              <w:t>泳法处理金属表面或镀覆金属入</w:t>
            </w:r>
            <w:r>
              <w:rPr>
                <w:spacing w:val="-66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C25D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6"/>
              </w:rPr>
              <w:t>单晶膜生长入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C30B</w:t>
            </w:r>
            <w:r>
              <w:rPr>
                <w:spacing w:val="6"/>
              </w:rPr>
              <w:t>；纺织品的金属化</w:t>
            </w:r>
          </w:p>
        </w:tc>
        <w:tc>
          <w:tcPr>
            <w:tcW w:w="113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0"/>
          <w:pgMar w:top="1431" w:right="1383" w:bottom="1823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 w:right="104" w:hanging="6"/>
              <w:spacing w:before="12" w:line="242" w:lineRule="auto"/>
              <w:rPr/>
            </w:pPr>
            <w:r>
              <w:rPr>
                <w:spacing w:val="-5"/>
              </w:rPr>
              <w:t>入</w:t>
            </w:r>
            <w:r>
              <w:rPr>
                <w:spacing w:val="-38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D06M11/83</w:t>
            </w:r>
            <w:r>
              <w:rPr>
                <w:spacing w:val="-5"/>
              </w:rPr>
              <w:t>；用局部金属化法装饰纺</w:t>
            </w:r>
            <w:r>
              <w:rPr/>
              <w:t xml:space="preserve"> </w:t>
            </w:r>
            <w:r>
              <w:rPr>
                <w:spacing w:val="-13"/>
              </w:rPr>
              <w:t>织品入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>D06Q1/04</w:t>
            </w:r>
            <w:r>
              <w:rPr>
                <w:spacing w:val="-13"/>
              </w:rPr>
              <w:t>）〔</w:t>
            </w:r>
            <w:r>
              <w:rPr>
                <w:rFonts w:ascii="Arial" w:hAnsi="Arial" w:eastAsia="Arial" w:cs="Arial"/>
                <w:spacing w:val="-13"/>
              </w:rPr>
              <w:t>4</w:t>
            </w:r>
            <w:r>
              <w:rPr>
                <w:spacing w:val="-13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4</w:t>
            </w:r>
          </w:p>
        </w:tc>
        <w:tc>
          <w:tcPr>
            <w:tcW w:w="170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2"/>
              <w:spacing w:before="63" w:line="232" w:lineRule="auto"/>
              <w:jc w:val="both"/>
              <w:rPr/>
            </w:pPr>
            <w:r>
              <w:rPr>
                <w:spacing w:val="3"/>
              </w:rPr>
              <w:t>长度、厚度或类似线性尺寸的计量；角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度的计量；面积的计量；不规则的表面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或轮廓的计量</w:t>
            </w:r>
          </w:p>
        </w:tc>
        <w:tc>
          <w:tcPr>
            <w:tcW w:w="1138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6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5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24" w:firstLine="2"/>
              <w:spacing w:before="63" w:line="239" w:lineRule="auto"/>
              <w:jc w:val="both"/>
              <w:rPr/>
            </w:pPr>
            <w:r>
              <w:rPr>
                <w:spacing w:val="-10"/>
              </w:rPr>
              <w:t>测量距离、水准或者方位；勘测；导航；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陀螺仪；摄影测量学或视频测量学（液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体水平面的测量入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G01F</w:t>
            </w:r>
            <w:r>
              <w:rPr>
                <w:spacing w:val="-6"/>
              </w:rPr>
              <w:t>；无线电导航，</w:t>
            </w:r>
            <w:r>
              <w:rPr/>
              <w:t xml:space="preserve"> </w:t>
            </w:r>
            <w:r>
              <w:rPr>
                <w:spacing w:val="3"/>
              </w:rPr>
              <w:t>通过利用无线电波的传播效应，例如多</w:t>
            </w:r>
            <w:r>
              <w:rPr>
                <w:spacing w:val="9"/>
              </w:rPr>
              <w:t xml:space="preserve"> </w:t>
            </w:r>
            <w:r>
              <w:rPr>
                <w:spacing w:val="-9"/>
              </w:rPr>
              <w:t>普勒效应，传播时间来测定距离或速度，</w:t>
            </w:r>
            <w:r>
              <w:rPr/>
              <w:t xml:space="preserve"> </w:t>
            </w:r>
            <w:r>
              <w:rPr>
                <w:spacing w:val="-2"/>
              </w:rPr>
              <w:t>利用其他波的类似装置入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G01S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6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7"/>
              <w:spacing w:before="68" w:line="237" w:lineRule="auto"/>
              <w:jc w:val="both"/>
              <w:rPr/>
            </w:pPr>
            <w:r>
              <w:rPr>
                <w:spacing w:val="3"/>
              </w:rPr>
              <w:t>非专用于特定变量的测量；不包含在其 </w:t>
            </w:r>
            <w:r>
              <w:rPr>
                <w:spacing w:val="3"/>
              </w:rPr>
              <w:t>他单独小类中的测量两个或多个变量的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装置；计费设备；非专用于特定变量的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传输或转换装置；未列入其他类目的测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量或测试</w:t>
            </w:r>
          </w:p>
        </w:tc>
        <w:tc>
          <w:tcPr>
            <w:tcW w:w="11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86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7</w:t>
            </w:r>
          </w:p>
        </w:tc>
        <w:tc>
          <w:tcPr>
            <w:tcW w:w="170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503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G01J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" w:firstLine="7"/>
              <w:spacing w:before="68" w:line="231" w:lineRule="auto"/>
              <w:jc w:val="both"/>
              <w:rPr/>
            </w:pPr>
            <w:r>
              <w:rPr>
                <w:spacing w:val="-9"/>
              </w:rPr>
              <w:t>红外光、可见光、紫外光的强度、速度、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光谱成分，偏振、相位或脉冲特性的测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量；比色法；辐射高温测定法〔</w:t>
            </w:r>
            <w:r>
              <w:rPr>
                <w:rFonts w:ascii="Arial" w:hAnsi="Arial" w:eastAsia="Arial" w:cs="Arial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8</w:t>
            </w:r>
          </w:p>
        </w:tc>
        <w:tc>
          <w:tcPr>
            <w:tcW w:w="1700" w:type="dxa"/>
            <w:vAlign w:val="top"/>
          </w:tcPr>
          <w:p>
            <w:pPr>
              <w:ind w:left="493"/>
              <w:spacing w:before="303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50" w:firstLine="2"/>
              <w:spacing w:before="66" w:line="224" w:lineRule="auto"/>
              <w:rPr/>
            </w:pPr>
            <w:r>
              <w:rPr/>
              <w:t>测量力、应力、转矩、功、机械功率、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机械效率或流体压力（称量入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G01G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9</w:t>
            </w:r>
          </w:p>
        </w:tc>
        <w:tc>
          <w:tcPr>
            <w:tcW w:w="170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ind w:left="453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G01M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7" w:right="101" w:hanging="2"/>
              <w:spacing w:before="68" w:line="231" w:lineRule="auto"/>
              <w:rPr/>
            </w:pPr>
            <w:r>
              <w:rPr>
                <w:spacing w:val="3"/>
              </w:rPr>
              <w:t>机器或结构部件的静或动平衡的测试；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其他类目中不包括的结构部件或设备的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测试</w:t>
            </w:r>
          </w:p>
        </w:tc>
        <w:tc>
          <w:tcPr>
            <w:tcW w:w="113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10</w:t>
            </w:r>
          </w:p>
        </w:tc>
        <w:tc>
          <w:tcPr>
            <w:tcW w:w="170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G01V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7" w:right="101" w:hanging="1"/>
              <w:spacing w:before="66" w:line="235" w:lineRule="auto"/>
              <w:jc w:val="both"/>
              <w:rPr/>
            </w:pPr>
            <w:r>
              <w:rPr>
                <w:spacing w:val="3"/>
              </w:rPr>
              <w:t>地球物理；重力测量；物质或物体的探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测；示踪物（用于指示因事故被掩埋的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人的位置，例如，被雪掩埋的人的位置</w:t>
            </w:r>
            <w:r>
              <w:rPr>
                <w:spacing w:val="7"/>
              </w:rPr>
              <w:t xml:space="preserve"> </w:t>
            </w:r>
            <w:r>
              <w:rPr>
                <w:spacing w:val="-11"/>
              </w:rPr>
              <w:t>的装置入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Arial" w:hAnsi="Arial" w:eastAsia="Arial" w:cs="Arial"/>
                <w:spacing w:val="-11"/>
              </w:rPr>
              <w:t>A63B29/02</w:t>
            </w:r>
            <w:r>
              <w:rPr>
                <w:spacing w:val="-11"/>
              </w:rPr>
              <w:t>）〔</w:t>
            </w:r>
            <w:r>
              <w:rPr>
                <w:rFonts w:ascii="Arial" w:hAnsi="Arial" w:eastAsia="Arial" w:cs="Arial"/>
                <w:spacing w:val="-11"/>
              </w:rPr>
              <w:t>4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11"/>
              </w:rPr>
              <w:t>，</w:t>
            </w:r>
            <w:r>
              <w:rPr>
                <w:rFonts w:ascii="Arial" w:hAnsi="Arial" w:eastAsia="Arial" w:cs="Arial"/>
                <w:spacing w:val="-11"/>
              </w:rPr>
              <w:t>6</w:t>
            </w:r>
            <w:r>
              <w:rPr>
                <w:spacing w:val="-11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5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11</w:t>
            </w:r>
          </w:p>
        </w:tc>
        <w:tc>
          <w:tcPr>
            <w:tcW w:w="1700" w:type="dxa"/>
            <w:vAlign w:val="top"/>
          </w:tcPr>
          <w:p>
            <w:pPr>
              <w:ind w:left="479"/>
              <w:spacing w:before="103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G02B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/>
              <w:spacing w:before="68" w:line="201" w:lineRule="auto"/>
              <w:rPr/>
            </w:pPr>
            <w:r>
              <w:rPr>
                <w:spacing w:val="-2"/>
              </w:rPr>
              <w:t>光学元件、系统或仪器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7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12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86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G02F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28" w:hanging="3"/>
              <w:spacing w:before="66" w:line="232" w:lineRule="auto"/>
              <w:jc w:val="both"/>
              <w:rPr/>
            </w:pPr>
            <w:r>
              <w:rPr>
                <w:spacing w:val="3"/>
              </w:rPr>
              <w:t>通过改变其中涉及的元件的介质的光学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性质来控制光的光学器件或装置；非线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性光学元件；光的变频；光学逻辑元件；</w:t>
            </w:r>
          </w:p>
        </w:tc>
        <w:tc>
          <w:tcPr>
            <w:tcW w:w="1138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/>
              <w:spacing w:before="13" w:line="237" w:lineRule="auto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光学模拟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数字转换器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  <w:r>
              <w:rPr>
                <w:rFonts w:ascii="Arial" w:hAnsi="Arial" w:eastAsia="Arial" w:cs="Arial"/>
                <w:spacing w:val="-1"/>
              </w:rPr>
              <w:t>[2006.01]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13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G03B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/>
              <w:spacing w:before="63" w:line="239" w:lineRule="auto"/>
              <w:jc w:val="both"/>
              <w:rPr/>
            </w:pPr>
            <w:r>
              <w:rPr>
                <w:spacing w:val="3"/>
              </w:rPr>
              <w:t>摄影、放映或观看用的装置或设备；利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用了光波以外其他波的类似技术的装置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或设备；以及有关的附件（这些装置的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光学部分入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G02B</w:t>
            </w:r>
            <w:r>
              <w:rPr>
                <w:spacing w:val="5"/>
              </w:rPr>
              <w:t>；照相用的感光材料</w:t>
            </w:r>
            <w:r>
              <w:rPr/>
              <w:t xml:space="preserve"> </w:t>
            </w:r>
            <w:r>
              <w:rPr>
                <w:spacing w:val="4"/>
              </w:rPr>
              <w:t>或加工方法入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G03C</w:t>
            </w:r>
            <w:r>
              <w:rPr>
                <w:spacing w:val="4"/>
              </w:rPr>
              <w:t>；加工曝光后的照</w:t>
            </w:r>
            <w:r>
              <w:rPr/>
              <w:t xml:space="preserve"> </w:t>
            </w:r>
            <w:r>
              <w:rPr>
                <w:spacing w:val="-3"/>
              </w:rPr>
              <w:t>相材料的设备入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G03D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7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14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6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G03G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36"/>
              <w:spacing w:before="68" w:line="237" w:lineRule="auto"/>
              <w:jc w:val="both"/>
              <w:rPr/>
            </w:pPr>
            <w:r>
              <w:rPr>
                <w:spacing w:val="1"/>
              </w:rPr>
              <w:t>电记录术；电照相；磁记录（依靠记录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载体与传感器之间的相对运动存储信息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G11B</w:t>
            </w:r>
            <w:r>
              <w:rPr>
                <w:spacing w:val="5"/>
              </w:rPr>
              <w:t>；具有写入或读出信息装置的</w:t>
            </w:r>
            <w:r>
              <w:rPr/>
              <w:t xml:space="preserve"> </w:t>
            </w:r>
            <w:r>
              <w:rPr>
                <w:spacing w:val="4"/>
              </w:rPr>
              <w:t>静态存储入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G11C</w:t>
            </w:r>
            <w:r>
              <w:rPr>
                <w:spacing w:val="4"/>
              </w:rPr>
              <w:t>；电视信号的记录入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H04N5/76</w:t>
            </w:r>
            <w:r>
              <w:rPr>
                <w:spacing w:val="-1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15</w:t>
            </w:r>
          </w:p>
        </w:tc>
        <w:tc>
          <w:tcPr>
            <w:tcW w:w="1700" w:type="dxa"/>
            <w:vAlign w:val="top"/>
          </w:tcPr>
          <w:p>
            <w:pPr>
              <w:ind w:left="486"/>
              <w:spacing w:before="302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35"/>
              <w:spacing w:before="66" w:line="224" w:lineRule="auto"/>
              <w:rPr/>
            </w:pPr>
            <w:r>
              <w:rPr>
                <w:spacing w:val="1"/>
              </w:rPr>
              <w:t>电数字数据处理（基于特定计算模型的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计算机系统入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G06N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16</w:t>
            </w:r>
          </w:p>
        </w:tc>
        <w:tc>
          <w:tcPr>
            <w:tcW w:w="170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30"/>
              <w:spacing w:before="67" w:line="231" w:lineRule="auto"/>
              <w:jc w:val="both"/>
              <w:rPr/>
            </w:pPr>
            <w:r>
              <w:rPr>
                <w:spacing w:val="1"/>
              </w:rPr>
              <w:t>图形数据读取（图像或视频识别或理解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60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G06V</w:t>
            </w:r>
            <w:r>
              <w:rPr>
                <w:spacing w:val="-66"/>
              </w:rPr>
              <w:t>）；</w:t>
            </w:r>
            <w:r>
              <w:rPr>
                <w:spacing w:val="-4"/>
              </w:rPr>
              <w:t>数据表达；记录载体；处理</w:t>
            </w:r>
            <w:r>
              <w:rPr/>
              <w:t xml:space="preserve"> </w:t>
            </w:r>
            <w:r>
              <w:rPr>
                <w:spacing w:val="-3"/>
              </w:rPr>
              <w:t>记录载体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303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17</w:t>
            </w:r>
          </w:p>
        </w:tc>
        <w:tc>
          <w:tcPr>
            <w:tcW w:w="1700" w:type="dxa"/>
            <w:vAlign w:val="top"/>
          </w:tcPr>
          <w:p>
            <w:pPr>
              <w:ind w:left="469"/>
              <w:spacing w:before="301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G06N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4" w:right="101" w:hanging="8"/>
              <w:spacing w:before="66" w:line="238" w:lineRule="auto"/>
              <w:rPr>
                <w:rFonts w:ascii="Arial" w:hAnsi="Arial" w:eastAsia="Arial" w:cs="Arial"/>
              </w:rPr>
            </w:pPr>
            <w:r>
              <w:rPr>
                <w:spacing w:val="68"/>
              </w:rPr>
              <w:t>基于特定计算模型的计算机系统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[2006.01]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18</w:t>
            </w:r>
          </w:p>
        </w:tc>
        <w:tc>
          <w:tcPr>
            <w:tcW w:w="170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462"/>
              <w:spacing w:before="86" w:line="199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G06Q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1"/>
              <w:spacing w:before="66" w:line="235" w:lineRule="auto"/>
              <w:rPr/>
            </w:pPr>
            <w:r>
              <w:rPr>
                <w:spacing w:val="3"/>
              </w:rPr>
              <w:t>专门适用于行政、商业、金融、管理或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监督目的的信息和通信技术</w:t>
            </w:r>
            <w:r>
              <w:rPr>
                <w:rFonts w:ascii="Arial" w:hAnsi="Arial" w:eastAsia="Arial" w:cs="Arial"/>
                <w:spacing w:val="-2"/>
              </w:rPr>
              <w:t>[ICT]</w:t>
            </w:r>
            <w:r>
              <w:rPr>
                <w:rFonts w:ascii="Arial" w:hAnsi="Arial" w:eastAsia="Arial" w:cs="Arial"/>
                <w:spacing w:val="-37"/>
              </w:rPr>
              <w:t xml:space="preserve"> </w:t>
            </w:r>
            <w:r>
              <w:rPr>
                <w:spacing w:val="-2"/>
              </w:rPr>
              <w:t>；其他</w:t>
            </w:r>
            <w:r>
              <w:rPr/>
              <w:t xml:space="preserve"> </w:t>
            </w:r>
            <w:r>
              <w:rPr>
                <w:spacing w:val="3"/>
              </w:rPr>
              <w:t>类目不包含的专门适用于行政、商业、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金融、管理或监督目的的系统或方法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19</w:t>
            </w:r>
          </w:p>
        </w:tc>
        <w:tc>
          <w:tcPr>
            <w:tcW w:w="1700" w:type="dxa"/>
            <w:vAlign w:val="top"/>
          </w:tcPr>
          <w:p>
            <w:pPr>
              <w:ind w:left="486"/>
              <w:spacing w:before="102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G06T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/>
              <w:spacing w:before="68" w:line="201" w:lineRule="auto"/>
              <w:rPr/>
            </w:pPr>
            <w:r>
              <w:rPr>
                <w:spacing w:val="-2"/>
              </w:rPr>
              <w:t>一般的图像数据处理或产生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20</w:t>
            </w:r>
          </w:p>
        </w:tc>
        <w:tc>
          <w:tcPr>
            <w:tcW w:w="1700" w:type="dxa"/>
            <w:vAlign w:val="top"/>
          </w:tcPr>
          <w:p>
            <w:pPr>
              <w:ind w:left="479"/>
              <w:spacing w:before="103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G06V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46"/>
              <w:spacing w:before="70" w:line="200" w:lineRule="auto"/>
              <w:rPr/>
            </w:pPr>
            <w:r>
              <w:rPr>
                <w:spacing w:val="-5"/>
              </w:rPr>
              <w:t>图像或视频识别或理解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70" w:line="20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21</w:t>
            </w:r>
          </w:p>
        </w:tc>
        <w:tc>
          <w:tcPr>
            <w:tcW w:w="170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G07C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15"/>
              <w:spacing w:before="66" w:line="235" w:lineRule="auto"/>
              <w:jc w:val="both"/>
              <w:rPr/>
            </w:pPr>
            <w:r>
              <w:rPr>
                <w:spacing w:val="2"/>
              </w:rPr>
              <w:t>时间登记器或出勤登记器；登记或指示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机器的运行；产生随机数；投票或彩票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设备；未列入其他类目的核算装置、系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统或设备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30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22</w:t>
            </w:r>
          </w:p>
        </w:tc>
        <w:tc>
          <w:tcPr>
            <w:tcW w:w="1700" w:type="dxa"/>
            <w:vAlign w:val="top"/>
          </w:tcPr>
          <w:p>
            <w:pPr>
              <w:ind w:left="479"/>
              <w:spacing w:before="304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G08B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77" w:firstLine="2"/>
              <w:spacing w:before="70" w:line="223" w:lineRule="auto"/>
              <w:rPr/>
            </w:pPr>
            <w:r>
              <w:rPr>
                <w:spacing w:val="-1"/>
              </w:rPr>
              <w:t>信号装置或呼叫装置；指令发信装置；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报警装置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70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23</w:t>
            </w:r>
          </w:p>
        </w:tc>
        <w:tc>
          <w:tcPr>
            <w:tcW w:w="1700" w:type="dxa"/>
            <w:vAlign w:val="top"/>
          </w:tcPr>
          <w:p>
            <w:pPr>
              <w:ind w:left="462"/>
              <w:spacing w:before="103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G08G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2"/>
              <w:spacing w:before="69" w:line="202" w:lineRule="auto"/>
              <w:rPr/>
            </w:pPr>
            <w:r>
              <w:rPr>
                <w:spacing w:val="3"/>
              </w:rPr>
              <w:t>交通控制系统（指导铁路交通，保证铁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0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3"/>
              <w:spacing w:before="65" w:line="242" w:lineRule="auto"/>
              <w:rPr/>
            </w:pPr>
            <w:r>
              <w:rPr>
                <w:spacing w:val="-8"/>
              </w:rPr>
              <w:t>路交通安全的入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B61L</w:t>
            </w:r>
            <w:r>
              <w:rPr>
                <w:spacing w:val="-8"/>
              </w:rPr>
              <w:t>；专用于交通控制</w:t>
            </w:r>
            <w:r>
              <w:rPr/>
              <w:t xml:space="preserve"> </w:t>
            </w:r>
            <w:r>
              <w:rPr>
                <w:spacing w:val="3"/>
              </w:rPr>
              <w:t>的雷达或类似系统、声纳系统或激光雷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达系统入 </w:t>
            </w:r>
            <w:r>
              <w:rPr>
                <w:rFonts w:ascii="Arial" w:hAnsi="Arial" w:eastAsia="Arial" w:cs="Arial"/>
                <w:spacing w:val="1"/>
              </w:rPr>
              <w:t>G01S13/91 </w:t>
            </w:r>
            <w:r>
              <w:rPr>
                <w:spacing w:val="1"/>
              </w:rPr>
              <w:t>、</w:t>
            </w:r>
            <w:r>
              <w:rPr>
                <w:rFonts w:ascii="Arial" w:hAnsi="Arial" w:eastAsia="Arial" w:cs="Arial"/>
                <w:spacing w:val="1"/>
              </w:rPr>
              <w:t>G01S1</w:t>
            </w:r>
            <w:r>
              <w:rPr>
                <w:rFonts w:ascii="Arial" w:hAnsi="Arial" w:eastAsia="Arial" w:cs="Arial"/>
              </w:rPr>
              <w:t>5/88</w:t>
            </w:r>
            <w:r>
              <w:rPr>
                <w:rFonts w:ascii="Arial" w:hAnsi="Arial" w:eastAsia="Arial" w:cs="Arial"/>
                <w:spacing w:val="-14"/>
              </w:rPr>
              <w:t xml:space="preserve"> </w:t>
            </w:r>
            <w:r>
              <w:rPr/>
              <w:t>、 </w:t>
            </w:r>
            <w:r>
              <w:rPr>
                <w:rFonts w:ascii="Arial" w:hAnsi="Arial" w:eastAsia="Arial" w:cs="Arial"/>
                <w:spacing w:val="2"/>
              </w:rPr>
              <w:t>G01S17/88</w:t>
            </w:r>
            <w:r>
              <w:rPr>
                <w:spacing w:val="2"/>
              </w:rPr>
              <w:t>；专用于防碰撞目的的</w:t>
            </w:r>
            <w:r>
              <w:rPr>
                <w:spacing w:val="1"/>
              </w:rPr>
              <w:t>雷达</w:t>
            </w:r>
            <w:r>
              <w:rPr/>
              <w:t xml:space="preserve"> </w:t>
            </w:r>
            <w:r>
              <w:rPr>
                <w:spacing w:val="3"/>
              </w:rPr>
              <w:t>或类似系统、声纳系统或激光雷达系统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40"/>
              </w:rPr>
              <w:t xml:space="preserve">  </w:t>
            </w:r>
            <w:r>
              <w:rPr>
                <w:rFonts w:ascii="Arial" w:hAnsi="Arial" w:eastAsia="Arial" w:cs="Arial"/>
                <w:spacing w:val="-4"/>
              </w:rPr>
              <w:t>G01S13/93</w:t>
            </w:r>
            <w:r>
              <w:rPr>
                <w:rFonts w:ascii="Arial" w:hAnsi="Arial" w:eastAsia="Arial" w:cs="Arial"/>
                <w:spacing w:val="24"/>
              </w:rPr>
              <w:t xml:space="preserve">   </w:t>
            </w:r>
            <w:r>
              <w:rPr>
                <w:spacing w:val="-4"/>
              </w:rPr>
              <w:t>、  </w:t>
            </w:r>
            <w:r>
              <w:rPr>
                <w:rFonts w:ascii="Arial" w:hAnsi="Arial" w:eastAsia="Arial" w:cs="Arial"/>
                <w:spacing w:val="-4"/>
              </w:rPr>
              <w:t>G01S15/93 </w:t>
            </w:r>
            <w:r>
              <w:rPr>
                <w:rFonts w:ascii="Arial" w:hAnsi="Arial" w:eastAsia="Arial" w:cs="Arial"/>
                <w:spacing w:val="-5"/>
              </w:rPr>
              <w:t xml:space="preserve">   </w:t>
            </w:r>
            <w:r>
              <w:rPr>
                <w:spacing w:val="-5"/>
              </w:rPr>
              <w:t>、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G01S17/93</w:t>
            </w:r>
            <w:r>
              <w:rPr>
                <w:spacing w:val="2"/>
              </w:rPr>
              <w:t>；陆地、水上、空中或</w:t>
            </w:r>
            <w:r>
              <w:rPr>
                <w:spacing w:val="1"/>
              </w:rPr>
              <w:t>太空</w:t>
            </w:r>
            <w:r>
              <w:rPr/>
              <w:t xml:space="preserve"> </w:t>
            </w:r>
            <w:r>
              <w:rPr>
                <w:spacing w:val="3"/>
              </w:rPr>
              <w:t>中的运载工具的位置、航道、高度或姿</w:t>
            </w:r>
            <w:r>
              <w:rPr>
                <w:spacing w:val="9"/>
              </w:rPr>
              <w:t xml:space="preserve"> </w:t>
            </w:r>
            <w:r>
              <w:rPr>
                <w:spacing w:val="-18"/>
              </w:rPr>
              <w:t>态 的</w:t>
            </w:r>
            <w:r>
              <w:rPr>
                <w:spacing w:val="-23"/>
              </w:rPr>
              <w:t xml:space="preserve"> </w:t>
            </w:r>
            <w:r>
              <w:rPr>
                <w:spacing w:val="-18"/>
              </w:rPr>
              <w:t>控 制 ，</w:t>
            </w:r>
            <w:r>
              <w:rPr>
                <w:spacing w:val="-28"/>
              </w:rPr>
              <w:t xml:space="preserve"> </w:t>
            </w:r>
            <w:r>
              <w:rPr>
                <w:spacing w:val="-18"/>
              </w:rPr>
              <w:t>不 限</w:t>
            </w:r>
            <w:r>
              <w:rPr>
                <w:spacing w:val="-28"/>
              </w:rPr>
              <w:t xml:space="preserve"> </w:t>
            </w:r>
            <w:r>
              <w:rPr>
                <w:spacing w:val="-18"/>
              </w:rPr>
              <w:t>于</w:t>
            </w:r>
            <w:r>
              <w:rPr>
                <w:spacing w:val="-27"/>
              </w:rPr>
              <w:t xml:space="preserve"> </w:t>
            </w:r>
            <w:r>
              <w:rPr>
                <w:spacing w:val="-18"/>
              </w:rPr>
              <w:t>交</w:t>
            </w:r>
            <w:r>
              <w:rPr>
                <w:spacing w:val="-32"/>
              </w:rPr>
              <w:t xml:space="preserve"> </w:t>
            </w:r>
            <w:r>
              <w:rPr>
                <w:spacing w:val="-18"/>
              </w:rPr>
              <w:t>通</w:t>
            </w:r>
            <w:r>
              <w:rPr>
                <w:spacing w:val="-33"/>
              </w:rPr>
              <w:t xml:space="preserve"> </w:t>
            </w:r>
            <w:r>
              <w:rPr>
                <w:spacing w:val="-18"/>
              </w:rPr>
              <w:t>环</w:t>
            </w:r>
            <w:r>
              <w:rPr>
                <w:spacing w:val="-32"/>
              </w:rPr>
              <w:t xml:space="preserve"> </w:t>
            </w:r>
            <w:r>
              <w:rPr>
                <w:spacing w:val="-18"/>
              </w:rPr>
              <w:t>境</w:t>
            </w:r>
            <w:r>
              <w:rPr>
                <w:spacing w:val="-33"/>
              </w:rPr>
              <w:t xml:space="preserve"> </w:t>
            </w:r>
            <w:r>
              <w:rPr>
                <w:spacing w:val="-18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G05D1/00</w:t>
            </w:r>
            <w:r>
              <w:rPr>
                <w:spacing w:val="-14"/>
              </w:rPr>
              <w:t>）〔</w:t>
            </w:r>
            <w:r>
              <w:rPr>
                <w:rFonts w:ascii="Arial" w:hAnsi="Arial" w:eastAsia="Arial" w:cs="Arial"/>
                <w:spacing w:val="-14"/>
              </w:rPr>
              <w:t>2</w:t>
            </w:r>
            <w:r>
              <w:rPr>
                <w:spacing w:val="-14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3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24</w:t>
            </w:r>
          </w:p>
        </w:tc>
        <w:tc>
          <w:tcPr>
            <w:tcW w:w="1700" w:type="dxa"/>
            <w:vAlign w:val="top"/>
          </w:tcPr>
          <w:p>
            <w:pPr>
              <w:ind w:left="486"/>
              <w:spacing w:before="101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G09F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4"/>
              <w:spacing w:before="65" w:line="203" w:lineRule="auto"/>
              <w:rPr/>
            </w:pPr>
            <w:r>
              <w:rPr>
                <w:spacing w:val="-2"/>
              </w:rPr>
              <w:t>显示；广告；标记；标签或铭牌；印鉴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25</w:t>
            </w:r>
          </w:p>
        </w:tc>
        <w:tc>
          <w:tcPr>
            <w:tcW w:w="170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46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G09G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24" w:firstLine="1"/>
              <w:spacing w:before="60" w:line="242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3"/>
              </w:rPr>
              <w:t>对用静态方法显示可变信息的指示装置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进行控制的装置或电路传输数据的装置</w:t>
            </w:r>
            <w:r>
              <w:rPr>
                <w:spacing w:val="10"/>
              </w:rPr>
              <w:t xml:space="preserve"> </w:t>
            </w:r>
            <w:r>
              <w:rPr>
                <w:spacing w:val="-16"/>
              </w:rPr>
              <w:t>在 数</w:t>
            </w:r>
            <w:r>
              <w:rPr>
                <w:spacing w:val="-26"/>
              </w:rPr>
              <w:t xml:space="preserve"> </w:t>
            </w:r>
            <w:r>
              <w:rPr>
                <w:spacing w:val="-16"/>
              </w:rPr>
              <w:t>字</w:t>
            </w:r>
            <w:r>
              <w:rPr>
                <w:spacing w:val="-33"/>
              </w:rPr>
              <w:t xml:space="preserve"> </w:t>
            </w:r>
            <w:r>
              <w:rPr>
                <w:spacing w:val="-16"/>
              </w:rPr>
              <w:t>计</w:t>
            </w:r>
            <w:r>
              <w:rPr>
                <w:spacing w:val="-28"/>
              </w:rPr>
              <w:t xml:space="preserve"> </w:t>
            </w:r>
            <w:r>
              <w:rPr>
                <w:spacing w:val="-16"/>
              </w:rPr>
              <w:t>算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26"/>
              </w:rPr>
              <w:t xml:space="preserve"> </w:t>
            </w:r>
            <w:r>
              <w:rPr>
                <w:spacing w:val="-16"/>
              </w:rPr>
              <w:t>与</w:t>
            </w:r>
            <w:r>
              <w:rPr>
                <w:spacing w:val="-26"/>
              </w:rPr>
              <w:t xml:space="preserve"> </w:t>
            </w:r>
            <w:r>
              <w:rPr>
                <w:spacing w:val="-16"/>
              </w:rPr>
              <w:t>显</w:t>
            </w:r>
            <w:r>
              <w:rPr>
                <w:spacing w:val="-31"/>
              </w:rPr>
              <w:t xml:space="preserve"> </w:t>
            </w:r>
            <w:r>
              <w:rPr>
                <w:spacing w:val="-16"/>
              </w:rPr>
              <w:t>示</w:t>
            </w:r>
            <w:r>
              <w:rPr>
                <w:spacing w:val="-33"/>
              </w:rPr>
              <w:t xml:space="preserve"> </w:t>
            </w:r>
            <w:r>
              <w:rPr>
                <w:spacing w:val="-16"/>
              </w:rPr>
              <w:t>器</w:t>
            </w:r>
            <w:r>
              <w:rPr>
                <w:spacing w:val="-30"/>
              </w:rPr>
              <w:t xml:space="preserve"> </w:t>
            </w:r>
            <w:r>
              <w:rPr>
                <w:spacing w:val="-16"/>
              </w:rPr>
              <w:t>之 间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G06F3/14</w:t>
            </w:r>
            <w:r>
              <w:rPr>
                <w:spacing w:val="-4"/>
              </w:rPr>
              <w:t>；由若干分离源或光控的光电</w:t>
            </w:r>
            <w:r>
              <w:rPr>
                <w:spacing w:val="9"/>
              </w:rPr>
              <w:t xml:space="preserve"> </w:t>
            </w:r>
            <w:r>
              <w:rPr>
                <w:spacing w:val="-15"/>
              </w:rPr>
              <w:t>池 结</w:t>
            </w:r>
            <w:r>
              <w:rPr>
                <w:spacing w:val="-30"/>
              </w:rPr>
              <w:t xml:space="preserve"> </w:t>
            </w:r>
            <w:r>
              <w:rPr>
                <w:spacing w:val="-15"/>
              </w:rPr>
              <w:t>合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而</w:t>
            </w:r>
            <w:r>
              <w:rPr>
                <w:spacing w:val="-28"/>
              </w:rPr>
              <w:t xml:space="preserve"> </w:t>
            </w:r>
            <w:r>
              <w:rPr>
                <w:spacing w:val="-15"/>
              </w:rPr>
              <w:t>成 的</w:t>
            </w:r>
            <w:r>
              <w:rPr>
                <w:spacing w:val="-31"/>
              </w:rPr>
              <w:t xml:space="preserve"> </w:t>
            </w:r>
            <w:r>
              <w:rPr>
                <w:spacing w:val="-15"/>
              </w:rPr>
              <w:t>静</w:t>
            </w:r>
            <w:r>
              <w:rPr>
                <w:spacing w:val="-33"/>
              </w:rPr>
              <w:t xml:space="preserve"> </w:t>
            </w:r>
            <w:r>
              <w:rPr>
                <w:spacing w:val="-15"/>
              </w:rPr>
              <w:t>态</w:t>
            </w:r>
            <w:r>
              <w:rPr>
                <w:spacing w:val="-29"/>
              </w:rPr>
              <w:t xml:space="preserve"> </w:t>
            </w:r>
            <w:r>
              <w:rPr>
                <w:spacing w:val="-15"/>
              </w:rPr>
              <w:t>指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示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装</w:t>
            </w:r>
            <w:r>
              <w:rPr>
                <w:spacing w:val="-35"/>
              </w:rPr>
              <w:t xml:space="preserve"> </w:t>
            </w:r>
            <w:r>
              <w:rPr>
                <w:spacing w:val="-15"/>
              </w:rPr>
              <w:t>置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G09F9/00</w:t>
            </w:r>
            <w:r>
              <w:rPr>
                <w:spacing w:val="-4"/>
              </w:rPr>
              <w:t>；由若干光源的组合而构成的</w:t>
            </w:r>
            <w:r>
              <w:rPr>
                <w:spacing w:val="9"/>
              </w:rPr>
              <w:t xml:space="preserve"> </w:t>
            </w:r>
            <w:r>
              <w:rPr>
                <w:spacing w:val="-15"/>
              </w:rPr>
              <w:t>静态的指示装置入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15"/>
              </w:rPr>
              <w:t>H01J</w:t>
            </w:r>
            <w:r>
              <w:rPr>
                <w:spacing w:val="-15"/>
              </w:rPr>
              <w:t>，</w:t>
            </w:r>
            <w:r>
              <w:rPr>
                <w:rFonts w:ascii="Arial" w:hAnsi="Arial" w:eastAsia="Arial" w:cs="Arial"/>
                <w:spacing w:val="-15"/>
              </w:rPr>
              <w:t>H01K</w:t>
            </w:r>
            <w:r>
              <w:rPr>
                <w:spacing w:val="-15"/>
              </w:rPr>
              <w:t>，</w:t>
            </w:r>
            <w:r>
              <w:rPr>
                <w:rFonts w:ascii="Arial" w:hAnsi="Arial" w:eastAsia="Arial" w:cs="Arial"/>
                <w:spacing w:val="-15"/>
              </w:rPr>
              <w:t>H01L</w:t>
            </w:r>
            <w:r>
              <w:rPr>
                <w:spacing w:val="-15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H05B33/12</w:t>
            </w:r>
            <w:r>
              <w:rPr>
                <w:spacing w:val="-5"/>
              </w:rPr>
              <w:t>，</w:t>
            </w:r>
            <w:r>
              <w:rPr>
                <w:rFonts w:ascii="Arial" w:hAnsi="Arial" w:eastAsia="Arial" w:cs="Arial"/>
                <w:spacing w:val="-5"/>
              </w:rPr>
              <w:t>H10H</w:t>
            </w:r>
            <w:r>
              <w:rPr>
                <w:spacing w:val="-5"/>
              </w:rPr>
              <w:t>；文件或者类似物的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扫描、传输或者重现，如传真传输，其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零部件入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H04N1/00</w:t>
            </w:r>
            <w:r>
              <w:rPr>
                <w:spacing w:val="-5"/>
              </w:rPr>
              <w:t>） </w:t>
            </w:r>
            <w:r>
              <w:rPr>
                <w:rFonts w:ascii="Arial" w:hAnsi="Arial" w:eastAsia="Arial" w:cs="Arial"/>
                <w:spacing w:val="-5"/>
              </w:rPr>
              <w:t>[3</w:t>
            </w:r>
            <w:r>
              <w:rPr>
                <w:rFonts w:ascii="Arial" w:hAnsi="Arial" w:eastAsia="Arial" w:cs="Arial"/>
                <w:spacing w:val="-46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Arial" w:hAnsi="Arial" w:eastAsia="Arial" w:cs="Arial"/>
                <w:spacing w:val="-5"/>
              </w:rPr>
              <w:t>4</w:t>
            </w:r>
            <w:r>
              <w:rPr>
                <w:rFonts w:ascii="Arial" w:hAnsi="Arial" w:eastAsia="Arial" w:cs="Arial"/>
                <w:spacing w:val="-4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Arial" w:hAnsi="Arial" w:eastAsia="Arial" w:cs="Arial"/>
                <w:spacing w:val="-6"/>
              </w:rPr>
              <w:t>5]</w:t>
            </w:r>
          </w:p>
        </w:tc>
        <w:tc>
          <w:tcPr>
            <w:tcW w:w="113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26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93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G10L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/>
              <w:spacing w:before="68" w:line="231" w:lineRule="auto"/>
              <w:rPr/>
            </w:pPr>
            <w:r>
              <w:rPr>
                <w:spacing w:val="3"/>
              </w:rPr>
              <w:t>语音分析技术或语音合成；语音识别； </w:t>
            </w:r>
            <w:r>
              <w:rPr>
                <w:spacing w:val="3"/>
              </w:rPr>
              <w:t>语音或声音处理技术；语音或音频编码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或解码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3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27</w:t>
            </w:r>
          </w:p>
        </w:tc>
        <w:tc>
          <w:tcPr>
            <w:tcW w:w="1700" w:type="dxa"/>
            <w:vAlign w:val="top"/>
          </w:tcPr>
          <w:p>
            <w:pPr>
              <w:ind w:left="469"/>
              <w:spacing w:before="101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G11C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spacing w:before="66" w:line="202" w:lineRule="auto"/>
              <w:jc w:val="right"/>
              <w:rPr/>
            </w:pPr>
            <w:r>
              <w:rPr>
                <w:spacing w:val="-5"/>
              </w:rPr>
              <w:t>静态存储器（半导体存储器件入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H10B</w:t>
            </w:r>
            <w:r>
              <w:rPr>
                <w:spacing w:val="-5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28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G16H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0" w:right="101" w:firstLine="10"/>
              <w:spacing w:before="69"/>
              <w:jc w:val="both"/>
              <w:rPr>
                <w:rFonts w:ascii="Arial" w:hAnsi="Arial" w:eastAsia="Arial" w:cs="Arial"/>
              </w:rPr>
            </w:pPr>
            <w:r>
              <w:rPr>
                <w:spacing w:val="2"/>
              </w:rPr>
              <w:t>医疗保健信息学，即专门用于处置或处</w:t>
            </w:r>
            <w:r>
              <w:rPr>
                <w:spacing w:val="11"/>
              </w:rPr>
              <w:t xml:space="preserve"> </w:t>
            </w:r>
            <w:r>
              <w:rPr>
                <w:spacing w:val="22"/>
              </w:rPr>
              <w:t>理医疗或健康数据的信息和通信技术</w:t>
            </w:r>
            <w:r>
              <w:rPr>
                <w:spacing w:val="3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[ICT]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[2018.01]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29</w:t>
            </w:r>
          </w:p>
        </w:tc>
        <w:tc>
          <w:tcPr>
            <w:tcW w:w="1700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8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37"/>
              <w:spacing w:before="69" w:line="235" w:lineRule="auto"/>
              <w:jc w:val="both"/>
              <w:rPr/>
            </w:pPr>
            <w:r>
              <w:rPr>
                <w:spacing w:val="1"/>
              </w:rPr>
              <w:t>电开关；继电器；选择器；紧急保护装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置（接触电缆入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H01B7/10</w:t>
            </w:r>
            <w:r>
              <w:rPr>
                <w:spacing w:val="-9"/>
              </w:rPr>
              <w:t>；电解式自断</w:t>
            </w:r>
            <w:r>
              <w:rPr/>
              <w:t xml:space="preserve"> </w:t>
            </w:r>
            <w:r>
              <w:rPr>
                <w:spacing w:val="4"/>
              </w:rPr>
              <w:t>续器入</w:t>
            </w:r>
            <w:r>
              <w:rPr>
                <w:spacing w:val="-36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H01G9/18</w:t>
            </w:r>
            <w:r>
              <w:rPr>
                <w:spacing w:val="4"/>
              </w:rPr>
              <w:t>；紧急保护电路装置</w:t>
            </w:r>
            <w:r>
              <w:rPr/>
              <w:t xml:space="preserve"> </w:t>
            </w:r>
            <w:r>
              <w:rPr>
                <w:spacing w:val="-11"/>
              </w:rPr>
              <w:t>入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 w:eastAsia="Arial" w:cs="Arial"/>
                <w:spacing w:val="-11"/>
              </w:rPr>
              <w:t>H02H  </w:t>
            </w:r>
            <w:r>
              <w:rPr>
                <w:spacing w:val="-11"/>
              </w:rPr>
              <w:t>； 无 触</w:t>
            </w:r>
            <w:r>
              <w:rPr>
                <w:spacing w:val="9"/>
              </w:rPr>
              <w:t xml:space="preserve"> </w:t>
            </w:r>
            <w:r>
              <w:rPr>
                <w:spacing w:val="-11"/>
              </w:rPr>
              <w:t>点</w:t>
            </w:r>
            <w:r>
              <w:rPr>
                <w:spacing w:val="28"/>
              </w:rPr>
              <w:t xml:space="preserve"> </w:t>
            </w:r>
            <w:r>
              <w:rPr>
                <w:spacing w:val="-11"/>
              </w:rPr>
              <w:t>电 子 开 关 入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9"/>
              <w:spacing w:before="13" w:line="237" w:lineRule="auto"/>
              <w:rPr/>
            </w:pPr>
            <w:r>
              <w:rPr>
                <w:rFonts w:ascii="Arial" w:hAnsi="Arial" w:eastAsia="Arial" w:cs="Arial"/>
                <w:spacing w:val="-3"/>
              </w:rPr>
              <w:t>H03K17/00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3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30</w:t>
            </w:r>
          </w:p>
        </w:tc>
        <w:tc>
          <w:tcPr>
            <w:tcW w:w="1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1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" w:firstLine="13"/>
              <w:spacing w:before="64" w:line="243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2"/>
              </w:rPr>
              <w:t>H10 </w:t>
            </w:r>
            <w:r>
              <w:rPr>
                <w:spacing w:val="-2"/>
              </w:rPr>
              <w:t>类未涵盖的半导体器件（用于测量</w:t>
            </w:r>
            <w:r>
              <w:rPr>
                <w:spacing w:val="1"/>
              </w:rPr>
              <w:t xml:space="preserve">  </w:t>
            </w:r>
            <w:r>
              <w:rPr>
                <w:rFonts w:ascii="Arial" w:hAnsi="Arial" w:eastAsia="Arial" w:cs="Arial"/>
                <w:spacing w:val="-1"/>
              </w:rPr>
              <w:t>G01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-1"/>
              </w:rPr>
              <w:t>的半导体器件的用途</w:t>
            </w:r>
            <w:r>
              <w:rPr>
                <w:spacing w:val="-60"/>
                <w:w w:val="69"/>
              </w:rPr>
              <w:t>）（</w:t>
            </w:r>
            <w:r>
              <w:rPr>
                <w:spacing w:val="-1"/>
              </w:rPr>
              <w:t>通用电阻器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H01C)</w:t>
            </w:r>
            <w:r>
              <w:rPr>
                <w:spacing w:val="2"/>
              </w:rPr>
              <w:t>（磁体、电感器或变压器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H01F)</w:t>
            </w:r>
            <w:r>
              <w:rPr>
                <w:rFonts w:ascii="Arial" w:hAnsi="Arial" w:eastAsia="Arial" w:cs="Arial"/>
              </w:rPr>
              <w:t xml:space="preserve">  </w:t>
            </w:r>
            <w:r>
              <w:rPr>
                <w:spacing w:val="-14"/>
              </w:rPr>
              <w:t>（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通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用 电</w:t>
            </w:r>
            <w:r>
              <w:rPr>
                <w:spacing w:val="-53"/>
              </w:rPr>
              <w:t xml:space="preserve"> </w:t>
            </w:r>
            <w:r>
              <w:rPr>
                <w:spacing w:val="-14"/>
              </w:rPr>
              <w:t>容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器</w:t>
            </w:r>
            <w:r>
              <w:rPr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H01G) </w:t>
            </w:r>
            <w:r>
              <w:rPr>
                <w:spacing w:val="-14"/>
              </w:rPr>
              <w:t>（ 电</w:t>
            </w:r>
            <w:r>
              <w:rPr>
                <w:spacing w:val="-58"/>
              </w:rPr>
              <w:t xml:space="preserve"> </w:t>
            </w:r>
            <w:r>
              <w:rPr>
                <w:spacing w:val="-14"/>
              </w:rPr>
              <w:t>解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器</w:t>
            </w:r>
            <w:r>
              <w:rPr>
                <w:spacing w:val="-58"/>
              </w:rPr>
              <w:t xml:space="preserve"> </w:t>
            </w:r>
            <w:r>
              <w:rPr>
                <w:spacing w:val="-14"/>
              </w:rPr>
              <w:t>件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H01G9/00)</w:t>
            </w:r>
            <w:r>
              <w:rPr>
                <w:spacing w:val="-1"/>
              </w:rPr>
              <w:t>（电池或蓄电池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H01M)</w:t>
            </w:r>
            <w:r>
              <w:rPr>
                <w:spacing w:val="-1"/>
              </w:rPr>
              <w:t>（波</w:t>
            </w:r>
            <w:r>
              <w:rPr/>
              <w:t xml:space="preserve"> </w:t>
            </w:r>
            <w:r>
              <w:rPr>
                <w:spacing w:val="-15"/>
              </w:rPr>
              <w:t>导、谐振器或波导类型的线路</w:t>
            </w:r>
            <w:r>
              <w:rPr>
                <w:spacing w:val="-43"/>
              </w:rPr>
              <w:t xml:space="preserve"> </w:t>
            </w:r>
            <w:r>
              <w:rPr>
                <w:rFonts w:ascii="Arial" w:hAnsi="Arial" w:eastAsia="Arial" w:cs="Arial"/>
                <w:spacing w:val="-15"/>
              </w:rPr>
              <w:t>H01P)</w:t>
            </w:r>
            <w:r>
              <w:rPr>
                <w:spacing w:val="-15"/>
              </w:rPr>
              <w:t>（线</w:t>
            </w:r>
            <w:r>
              <w:rPr/>
              <w:t xml:space="preserve"> </w:t>
            </w:r>
            <w:r>
              <w:rPr>
                <w:spacing w:val="-1"/>
              </w:rPr>
              <w:t>路连接器或集电器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H01R)</w:t>
            </w:r>
            <w:r>
              <w:rPr>
                <w:spacing w:val="-1"/>
              </w:rPr>
              <w:t>（受激发射器</w:t>
            </w:r>
            <w:r>
              <w:rPr/>
              <w:t xml:space="preserve"> </w:t>
            </w:r>
            <w:r>
              <w:rPr>
                <w:spacing w:val="-12"/>
              </w:rPr>
              <w:t>件</w:t>
            </w:r>
            <w:r>
              <w:rPr>
                <w:spacing w:val="-41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H01S)</w:t>
            </w:r>
            <w:r>
              <w:rPr>
                <w:spacing w:val="-12"/>
              </w:rPr>
              <w:t>（机电谐振器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H03H)</w:t>
            </w:r>
            <w:r>
              <w:rPr>
                <w:spacing w:val="-12"/>
              </w:rPr>
              <w:t>（扬声器、</w:t>
            </w:r>
            <w:r>
              <w:rPr/>
              <w:t xml:space="preserve"> </w:t>
            </w:r>
            <w:r>
              <w:rPr>
                <w:spacing w:val="-1"/>
              </w:rPr>
              <w:t>麦克风、留声机拾音器等声机电换能器</w:t>
            </w:r>
            <w:r>
              <w:rPr>
                <w:spacing w:val="2"/>
              </w:rPr>
              <w:t xml:space="preserve">  </w:t>
            </w:r>
            <w:r>
              <w:rPr>
                <w:rFonts w:ascii="Arial" w:hAnsi="Arial" w:eastAsia="Arial" w:cs="Arial"/>
                <w:spacing w:val="-7"/>
              </w:rPr>
              <w:t>H04R)</w:t>
            </w:r>
            <w:r>
              <w:rPr>
                <w:spacing w:val="-7"/>
              </w:rPr>
              <w:t>（通用电光源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H05B)</w:t>
            </w:r>
            <w:r>
              <w:rPr>
                <w:spacing w:val="-7"/>
              </w:rPr>
              <w:t>（印刷电路、</w:t>
            </w:r>
            <w:r>
              <w:rPr/>
              <w:t xml:space="preserve"> </w:t>
            </w:r>
            <w:r>
              <w:rPr>
                <w:spacing w:val="-8"/>
              </w:rPr>
              <w:t>混合电路、外壳或电气设备的构造细节，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电子部件组件的制造（在具有特定应用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的电路中使用半导体器件，该应用的子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类）</w:t>
            </w:r>
            <w:r>
              <w:rPr>
                <w:rFonts w:ascii="Arial" w:hAnsi="Arial" w:eastAsia="Arial" w:cs="Arial"/>
                <w:spacing w:val="-4"/>
              </w:rPr>
              <w:t>[</w:t>
            </w:r>
            <w:r>
              <w:rPr>
                <w:rFonts w:ascii="Arial" w:hAnsi="Arial" w:eastAsia="Arial" w:cs="Arial"/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19740701]</w:t>
            </w:r>
          </w:p>
        </w:tc>
        <w:tc>
          <w:tcPr>
            <w:tcW w:w="113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31</w:t>
            </w:r>
          </w:p>
        </w:tc>
        <w:tc>
          <w:tcPr>
            <w:tcW w:w="1700" w:type="dxa"/>
            <w:vAlign w:val="top"/>
          </w:tcPr>
          <w:p>
            <w:pPr>
              <w:ind w:left="470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H01M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4"/>
              <w:spacing w:before="66" w:line="224" w:lineRule="auto"/>
              <w:rPr/>
            </w:pPr>
            <w:r>
              <w:rPr>
                <w:spacing w:val="3"/>
              </w:rPr>
              <w:t>用于直接转变化学能为电能的方法或装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置，例如电池组〔</w:t>
            </w:r>
            <w:r>
              <w:rPr>
                <w:rFonts w:ascii="Arial" w:hAnsi="Arial" w:eastAsia="Arial" w:cs="Arial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32</w:t>
            </w:r>
          </w:p>
        </w:tc>
        <w:tc>
          <w:tcPr>
            <w:tcW w:w="1700" w:type="dxa"/>
            <w:vAlign w:val="top"/>
          </w:tcPr>
          <w:p>
            <w:pPr>
              <w:ind w:left="477"/>
              <w:spacing w:before="301" w:line="199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H01Q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5"/>
              <w:spacing w:before="66" w:line="224" w:lineRule="auto"/>
              <w:rPr/>
            </w:pPr>
            <w:r>
              <w:rPr>
                <w:spacing w:val="3"/>
              </w:rPr>
              <w:t>天线，即无线电天线（微波加热用辐射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器或天线入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H05B6/72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33</w:t>
            </w:r>
          </w:p>
        </w:tc>
        <w:tc>
          <w:tcPr>
            <w:tcW w:w="1700" w:type="dxa"/>
            <w:vAlign w:val="top"/>
          </w:tcPr>
          <w:p>
            <w:pPr>
              <w:ind w:left="487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H01R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41" w:right="101" w:hanging="16"/>
              <w:spacing w:before="66" w:line="224" w:lineRule="auto"/>
              <w:rPr/>
            </w:pPr>
            <w:r>
              <w:rPr>
                <w:spacing w:val="3"/>
              </w:rPr>
              <w:t>导电连接；一组相互绝缘的电连接元件</w:t>
            </w:r>
            <w:r>
              <w:rPr/>
              <w:t xml:space="preserve"> </w:t>
            </w:r>
            <w:r>
              <w:rPr>
                <w:spacing w:val="-3"/>
              </w:rPr>
              <w:t>的结构组合；连接装置；集电器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34</w:t>
            </w:r>
          </w:p>
        </w:tc>
        <w:tc>
          <w:tcPr>
            <w:tcW w:w="170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94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H01S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1"/>
              <w:spacing w:before="14" w:line="243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10"/>
              </w:rPr>
              <w:t>利用辐射</w:t>
            </w:r>
            <w:r>
              <w:rPr>
                <w:rFonts w:ascii="Arial" w:hAnsi="Arial" w:eastAsia="Arial" w:cs="Arial"/>
                <w:spacing w:val="10"/>
              </w:rPr>
              <w:t>[</w:t>
            </w:r>
            <w:r>
              <w:rPr>
                <w:spacing w:val="10"/>
              </w:rPr>
              <w:t>激光</w:t>
            </w:r>
            <w:r>
              <w:rPr>
                <w:rFonts w:ascii="Arial" w:hAnsi="Arial" w:eastAsia="Arial" w:cs="Arial"/>
                <w:spacing w:val="10"/>
              </w:rPr>
              <w:t>]</w:t>
            </w:r>
            <w:r>
              <w:rPr>
                <w:spacing w:val="10"/>
              </w:rPr>
              <w:t>的受激发射使用光放大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过程来放大或产生光的器件；利用除光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之外的波范围内的电磁辐射的受激发射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器件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[2019.01]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35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/>
              <w:spacing w:before="66" w:line="224" w:lineRule="auto"/>
              <w:rPr/>
            </w:pPr>
            <w:r>
              <w:rPr>
                <w:spacing w:val="3"/>
              </w:rPr>
              <w:t>供电或配电用的配电盘、变电站或开关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36</w:t>
            </w:r>
          </w:p>
        </w:tc>
        <w:tc>
          <w:tcPr>
            <w:tcW w:w="1700" w:type="dxa"/>
            <w:vAlign w:val="top"/>
          </w:tcPr>
          <w:p>
            <w:pPr>
              <w:ind w:left="477"/>
              <w:spacing w:before="302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52" w:right="101"/>
              <w:spacing w:before="66" w:line="224" w:lineRule="auto"/>
              <w:rPr/>
            </w:pPr>
            <w:r>
              <w:rPr>
                <w:spacing w:val="1"/>
              </w:rPr>
              <w:t>电缆或电线的安装，或光电组合电缆或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电线的安装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37</w:t>
            </w:r>
          </w:p>
        </w:tc>
        <w:tc>
          <w:tcPr>
            <w:tcW w:w="1700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left="48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firstLine="6"/>
              <w:spacing w:before="70" w:line="231" w:lineRule="auto"/>
              <w:rPr/>
            </w:pPr>
            <w:r>
              <w:rPr>
                <w:spacing w:val="3"/>
              </w:rPr>
              <w:t>紧急保护电路装置（指示或警报意外工</w:t>
            </w:r>
            <w:r>
              <w:rPr/>
              <w:t xml:space="preserve"> </w:t>
            </w:r>
            <w:r>
              <w:rPr>
                <w:spacing w:val="-6"/>
              </w:rPr>
              <w:t>作情况的入</w:t>
            </w:r>
            <w:r>
              <w:rPr>
                <w:spacing w:val="-42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G01R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6"/>
              </w:rPr>
              <w:t>，例如</w:t>
            </w:r>
            <w:r>
              <w:rPr>
                <w:spacing w:val="-57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G01R31/00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10"/>
              </w:rPr>
              <w:t>G08B  </w:t>
            </w:r>
            <w:r>
              <w:rPr>
                <w:spacing w:val="-10"/>
              </w:rPr>
              <w:t>； 沿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线 测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定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故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障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位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置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入</w:t>
            </w:r>
          </w:p>
        </w:tc>
        <w:tc>
          <w:tcPr>
            <w:tcW w:w="1138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/>
              <w:spacing w:before="13" w:line="238" w:lineRule="auto"/>
              <w:rPr/>
            </w:pPr>
            <w:r>
              <w:rPr>
                <w:rFonts w:ascii="Arial" w:hAnsi="Arial" w:eastAsia="Arial" w:cs="Arial"/>
                <w:spacing w:val="-2"/>
              </w:rPr>
              <w:t>G01R31/08</w:t>
            </w:r>
            <w:r>
              <w:rPr>
                <w:spacing w:val="-2"/>
              </w:rPr>
              <w:t>；紧急保护装置入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H01H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38</w:t>
            </w:r>
          </w:p>
        </w:tc>
        <w:tc>
          <w:tcPr>
            <w:tcW w:w="170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ind w:left="494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36"/>
              <w:spacing w:before="9" w:line="243" w:lineRule="auto"/>
              <w:jc w:val="both"/>
              <w:rPr/>
            </w:pPr>
            <w:r>
              <w:rPr>
                <w:spacing w:val="-3"/>
              </w:rPr>
              <w:t>电机（电动继电器入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H01H53/00</w:t>
            </w:r>
            <w:r>
              <w:rPr>
                <w:spacing w:val="-71"/>
                <w:w w:val="86"/>
              </w:rPr>
              <w:t>）；（</w:t>
            </w:r>
            <w:r>
              <w:rPr>
                <w:spacing w:val="-3"/>
              </w:rPr>
              <w:t>直</w:t>
            </w:r>
            <w:r>
              <w:rPr/>
              <w:t xml:space="preserve"> </w:t>
            </w:r>
            <w:r>
              <w:rPr>
                <w:spacing w:val="3"/>
              </w:rPr>
              <w:t>流或交流电力输入变换为浪涌电力输出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H02M9/00</w:t>
            </w:r>
            <w:r>
              <w:rPr>
                <w:spacing w:val="-4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39</w:t>
            </w:r>
          </w:p>
        </w:tc>
        <w:tc>
          <w:tcPr>
            <w:tcW w:w="1700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H02M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" w:firstLine="3"/>
              <w:spacing w:before="70" w:line="244" w:lineRule="auto"/>
              <w:rPr>
                <w:rFonts w:ascii="Arial" w:hAnsi="Arial" w:eastAsia="Arial" w:cs="Arial"/>
              </w:rPr>
            </w:pPr>
            <w:r>
              <w:rPr>
                <w:spacing w:val="-8"/>
              </w:rPr>
              <w:t>用于交流和交流之间、交流和直流之间、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或直流和直流之间的转换以及用于与电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源或类似的供电系统一起使用的设备；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直流或交流输入功率至浪涌输出功率的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转换；以及它们的控制或调节（变压器</w:t>
            </w:r>
            <w:r>
              <w:rPr>
                <w:spacing w:val="9"/>
              </w:rPr>
              <w:t xml:space="preserve"> </w:t>
            </w:r>
            <w:r>
              <w:rPr/>
              <w:t>入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</w:rPr>
              <w:t>H01F</w:t>
            </w:r>
            <w:r>
              <w:rPr/>
              <w:t>；机电变换器入</w:t>
            </w:r>
            <w:r>
              <w:rPr>
                <w:spacing w:val="-42"/>
              </w:rPr>
              <w:t xml:space="preserve"> </w:t>
            </w:r>
            <w:r>
              <w:rPr>
                <w:rFonts w:ascii="Arial" w:hAnsi="Arial" w:eastAsia="Arial" w:cs="Arial"/>
              </w:rPr>
              <w:t>H02K47/00</w:t>
            </w:r>
            <w:r>
              <w:rPr/>
              <w:t>； </w:t>
            </w:r>
            <w:r>
              <w:rPr>
                <w:spacing w:val="-8"/>
              </w:rPr>
              <w:t>控制变压器、电抗器或扼流圈，电动机、</w:t>
            </w:r>
            <w:r>
              <w:rPr>
                <w:spacing w:val="4"/>
              </w:rPr>
              <w:t xml:space="preserve"> </w:t>
            </w:r>
            <w:r>
              <w:rPr>
                <w:spacing w:val="43"/>
              </w:rPr>
              <w:t>发电机或机电变换器的控制调节入</w:t>
            </w:r>
            <w:r>
              <w:rPr>
                <w:spacing w:val="1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H02P)</w:t>
            </w:r>
          </w:p>
        </w:tc>
        <w:tc>
          <w:tcPr>
            <w:tcW w:w="113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40</w:t>
            </w:r>
          </w:p>
        </w:tc>
        <w:tc>
          <w:tcPr>
            <w:tcW w:w="1700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48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H03H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21"/>
              <w:spacing w:before="63" w:line="232" w:lineRule="auto"/>
              <w:jc w:val="both"/>
              <w:rPr/>
            </w:pPr>
            <w:r>
              <w:rPr>
                <w:spacing w:val="2"/>
              </w:rPr>
              <w:t>阻抗网络，例如谐振电路；谐振器（波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导、谐振器、传输线或其他波导型器件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H01P</w:t>
            </w:r>
            <w:r>
              <w:rPr>
                <w:spacing w:val="-6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41</w:t>
            </w:r>
          </w:p>
        </w:tc>
        <w:tc>
          <w:tcPr>
            <w:tcW w:w="170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ind w:left="494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H03K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2"/>
              <w:spacing w:before="69" w:line="241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>脉冲技术（脉冲特性测量入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G01R</w:t>
            </w:r>
            <w:r>
              <w:rPr>
                <w:spacing w:val="4"/>
              </w:rPr>
              <w:t>；用</w:t>
            </w:r>
            <w:r>
              <w:rPr/>
              <w:t xml:space="preserve"> </w:t>
            </w:r>
            <w:r>
              <w:rPr>
                <w:spacing w:val="4"/>
              </w:rPr>
              <w:t>脉冲调制正弦波振荡的入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H03C</w:t>
            </w:r>
            <w:r>
              <w:rPr>
                <w:spacing w:val="4"/>
              </w:rPr>
              <w:t>；数字</w:t>
            </w:r>
            <w:r>
              <w:rPr/>
              <w:t xml:space="preserve"> </w:t>
            </w:r>
            <w:r>
              <w:rPr>
                <w:spacing w:val="-9"/>
              </w:rPr>
              <w:t>信息的传输入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H04L</w:t>
            </w:r>
            <w:r>
              <w:rPr>
                <w:spacing w:val="-9"/>
              </w:rPr>
              <w:t>；利用对振荡周期进</w:t>
            </w:r>
            <w:r>
              <w:rPr/>
              <w:t xml:space="preserve"> </w:t>
            </w:r>
            <w:r>
              <w:rPr>
                <w:spacing w:val="3"/>
              </w:rPr>
              <w:t>行计数或积分来检定两个信号相位差的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鉴别器电路入</w:t>
            </w:r>
            <w:r>
              <w:rPr>
                <w:spacing w:val="-2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H03D3/04</w:t>
            </w:r>
            <w:r>
              <w:rPr>
                <w:spacing w:val="4"/>
              </w:rPr>
              <w:t>；与发生器类</w:t>
            </w:r>
            <w:r>
              <w:rPr/>
              <w:t xml:space="preserve"> </w:t>
            </w:r>
            <w:r>
              <w:rPr>
                <w:spacing w:val="3"/>
              </w:rPr>
              <w:t>型无关的或者并非特指的电子发生器或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脉冲发声器的自动控制、起振、同步或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稳定入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H03L</w:t>
            </w:r>
            <w:r>
              <w:rPr>
                <w:spacing w:val="-9"/>
              </w:rPr>
              <w:t>；编码、一般译码或代码转</w:t>
            </w:r>
            <w:r>
              <w:rPr/>
              <w:t xml:space="preserve"> </w:t>
            </w:r>
            <w:r>
              <w:rPr>
                <w:spacing w:val="-5"/>
              </w:rPr>
              <w:t>换入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H03M</w:t>
            </w:r>
            <w:r>
              <w:rPr>
                <w:spacing w:val="-5"/>
              </w:rPr>
              <w:t>）</w:t>
            </w:r>
            <w:r>
              <w:rPr>
                <w:rFonts w:ascii="Arial" w:hAnsi="Arial" w:eastAsia="Arial" w:cs="Arial"/>
                <w:spacing w:val="-5"/>
              </w:rPr>
              <w:t>[</w:t>
            </w:r>
            <w:r>
              <w:rPr>
                <w:rFonts w:ascii="Arial" w:hAnsi="Arial" w:eastAsia="Arial" w:cs="Arial"/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19850101]</w:t>
            </w:r>
          </w:p>
        </w:tc>
        <w:tc>
          <w:tcPr>
            <w:tcW w:w="113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30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42</w:t>
            </w:r>
          </w:p>
        </w:tc>
        <w:tc>
          <w:tcPr>
            <w:tcW w:w="1700" w:type="dxa"/>
            <w:vAlign w:val="top"/>
          </w:tcPr>
          <w:p>
            <w:pPr>
              <w:ind w:left="511"/>
              <w:spacing w:before="3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H03L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firstLine="33"/>
              <w:spacing w:before="70" w:line="223" w:lineRule="auto"/>
              <w:rPr/>
            </w:pPr>
            <w:r>
              <w:rPr>
                <w:spacing w:val="2"/>
              </w:rPr>
              <w:t>电子振荡器或脉冲发生器的自动控制、 </w:t>
            </w:r>
            <w:r>
              <w:rPr>
                <w:spacing w:val="-5"/>
              </w:rPr>
              <w:t>起振、同步或稳定（振荡的产生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H03B</w:t>
            </w:r>
            <w:r>
              <w:rPr>
                <w:spacing w:val="-5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7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43</w:t>
            </w:r>
          </w:p>
        </w:tc>
        <w:tc>
          <w:tcPr>
            <w:tcW w:w="170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H03M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24" w:firstLine="6"/>
              <w:spacing w:before="71" w:line="237" w:lineRule="auto"/>
              <w:jc w:val="both"/>
              <w:rPr/>
            </w:pPr>
            <w:r>
              <w:rPr>
                <w:spacing w:val="3"/>
              </w:rPr>
              <w:t>一般编码、译码或代码转换（用射流方 </w:t>
            </w:r>
            <w:r>
              <w:rPr>
                <w:spacing w:val="12"/>
              </w:rPr>
              <w:t>法入</w:t>
            </w:r>
            <w:r>
              <w:rPr>
                <w:spacing w:val="-3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F15C4/00</w:t>
            </w:r>
            <w:r>
              <w:rPr>
                <w:rFonts w:ascii="Arial" w:hAnsi="Arial" w:eastAsia="Arial" w:cs="Arial"/>
                <w:spacing w:val="-14"/>
              </w:rPr>
              <w:t xml:space="preserve"> </w:t>
            </w:r>
            <w:r>
              <w:rPr>
                <w:spacing w:val="12"/>
              </w:rPr>
              <w:t>；光学模</w:t>
            </w:r>
            <w:r>
              <w:rPr>
                <w:rFonts w:ascii="Arial" w:hAnsi="Arial" w:eastAsia="Arial" w:cs="Arial"/>
                <w:spacing w:val="12"/>
              </w:rPr>
              <w:t>/</w:t>
            </w:r>
            <w:r>
              <w:rPr>
                <w:spacing w:val="12"/>
              </w:rPr>
              <w:t>数转换器入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G02F7/00</w:t>
            </w:r>
            <w:r>
              <w:rPr>
                <w:spacing w:val="-4"/>
              </w:rPr>
              <w:t>；专用于特殊应用的编码、译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码或代码转换见有关小类，例如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G01D</w:t>
            </w:r>
            <w:r>
              <w:rPr>
                <w:spacing w:val="-8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G01R</w:t>
            </w:r>
            <w:r>
              <w:rPr>
                <w:spacing w:val="-8"/>
              </w:rPr>
              <w:t>，</w:t>
            </w:r>
            <w:r>
              <w:rPr>
                <w:rFonts w:ascii="Arial" w:hAnsi="Arial" w:eastAsia="Arial" w:cs="Arial"/>
                <w:spacing w:val="-8"/>
              </w:rPr>
              <w:t>G06F</w:t>
            </w:r>
            <w:r>
              <w:rPr>
                <w:rFonts w:ascii="Arial" w:hAnsi="Arial" w:eastAsia="Arial" w:cs="Arial"/>
                <w:spacing w:val="-37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Arial" w:hAnsi="Arial" w:eastAsia="Arial" w:cs="Arial"/>
                <w:spacing w:val="-8"/>
              </w:rPr>
              <w:t>G06T</w:t>
            </w:r>
            <w:r>
              <w:rPr>
                <w:rFonts w:ascii="Arial" w:hAnsi="Arial" w:eastAsia="Arial" w:cs="Arial"/>
                <w:spacing w:val="-47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Arial" w:hAnsi="Arial" w:eastAsia="Arial" w:cs="Arial"/>
                <w:spacing w:val="-8"/>
              </w:rPr>
              <w:t>G09G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Arial" w:hAnsi="Arial" w:eastAsia="Arial" w:cs="Arial"/>
                <w:spacing w:val="-8"/>
              </w:rPr>
              <w:t>G10L</w:t>
            </w:r>
            <w:r>
              <w:rPr>
                <w:spacing w:val="-8"/>
              </w:rPr>
              <w:t>，</w:t>
            </w:r>
          </w:p>
        </w:tc>
        <w:tc>
          <w:tcPr>
            <w:tcW w:w="113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9" w:right="7" w:hanging="8"/>
              <w:spacing w:before="102" w:line="225" w:lineRule="auto"/>
              <w:jc w:val="both"/>
              <w:rPr/>
            </w:pPr>
            <w:r>
              <w:rPr>
                <w:rFonts w:ascii="Arial" w:hAnsi="Arial" w:eastAsia="Arial" w:cs="Arial"/>
                <w:spacing w:val="-7"/>
              </w:rPr>
              <w:t>G11B</w:t>
            </w:r>
            <w:r>
              <w:rPr>
                <w:spacing w:val="-7"/>
              </w:rPr>
              <w:t>，</w:t>
            </w:r>
            <w:r>
              <w:rPr>
                <w:rFonts w:ascii="Arial" w:hAnsi="Arial" w:eastAsia="Arial" w:cs="Arial"/>
                <w:spacing w:val="-7"/>
              </w:rPr>
              <w:t>G11C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Arial" w:hAnsi="Arial" w:eastAsia="Arial" w:cs="Arial"/>
                <w:spacing w:val="-7"/>
              </w:rPr>
              <w:t>H04B</w:t>
            </w:r>
            <w:r>
              <w:rPr>
                <w:rFonts w:ascii="Arial" w:hAnsi="Arial" w:eastAsia="Arial" w:cs="Arial"/>
                <w:spacing w:val="-45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Arial" w:hAnsi="Arial" w:eastAsia="Arial" w:cs="Arial"/>
                <w:spacing w:val="-7"/>
              </w:rPr>
              <w:t>H04L</w:t>
            </w:r>
            <w:r>
              <w:rPr>
                <w:rFonts w:ascii="Arial" w:hAnsi="Arial" w:eastAsia="Arial" w:cs="Arial"/>
                <w:spacing w:val="-49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Arial" w:hAnsi="Arial" w:eastAsia="Arial" w:cs="Arial"/>
                <w:spacing w:val="-7"/>
              </w:rPr>
              <w:t>H0</w:t>
            </w:r>
            <w:r>
              <w:rPr>
                <w:rFonts w:ascii="Arial" w:hAnsi="Arial" w:eastAsia="Arial" w:cs="Arial"/>
                <w:spacing w:val="-8"/>
              </w:rPr>
              <w:t>4M</w:t>
            </w:r>
            <w:r>
              <w:rPr>
                <w:spacing w:val="-8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H04N</w:t>
            </w:r>
            <w:r>
              <w:rPr>
                <w:spacing w:val="-7"/>
              </w:rPr>
              <w:t>；专用于密码技术或涉及需要保密</w:t>
            </w:r>
            <w:r>
              <w:rPr>
                <w:spacing w:val="10"/>
              </w:rPr>
              <w:t xml:space="preserve"> </w:t>
            </w:r>
            <w:r>
              <w:rPr>
                <w:spacing w:val="-15"/>
              </w:rPr>
              <w:t>的其他目的的编码或译码入</w:t>
            </w:r>
            <w:r>
              <w:rPr>
                <w:spacing w:val="-59"/>
              </w:rPr>
              <w:t xml:space="preserve"> </w:t>
            </w:r>
            <w:r>
              <w:rPr>
                <w:rFonts w:ascii="Arial" w:hAnsi="Arial" w:eastAsia="Arial" w:cs="Arial"/>
                <w:spacing w:val="-15"/>
              </w:rPr>
              <w:t>G09C</w:t>
            </w:r>
            <w:r>
              <w:rPr>
                <w:spacing w:val="-15"/>
              </w:rPr>
              <w:t>）〔</w:t>
            </w:r>
            <w:r>
              <w:rPr>
                <w:rFonts w:ascii="Arial" w:hAnsi="Arial" w:eastAsia="Arial" w:cs="Arial"/>
                <w:spacing w:val="-15"/>
              </w:rPr>
              <w:t>4</w:t>
            </w:r>
            <w:r>
              <w:rPr>
                <w:spacing w:val="-15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1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44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1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/>
              <w:spacing w:before="63" w:line="204" w:lineRule="auto"/>
              <w:rPr/>
            </w:pPr>
            <w:r>
              <w:rPr>
                <w:spacing w:val="-5"/>
              </w:rPr>
              <w:t>传输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45</w:t>
            </w:r>
          </w:p>
        </w:tc>
        <w:tc>
          <w:tcPr>
            <w:tcW w:w="170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18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H04J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15"/>
              <w:spacing w:before="66" w:line="235" w:lineRule="auto"/>
              <w:jc w:val="both"/>
              <w:rPr/>
            </w:pPr>
            <w:r>
              <w:rPr>
                <w:spacing w:val="2"/>
              </w:rPr>
              <w:t>多路复用通信（专用于数字信息传输的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H04L5/00</w:t>
            </w:r>
            <w:r>
              <w:rPr>
                <w:spacing w:val="-7"/>
              </w:rPr>
              <w:t>；同时或顺序传送多个电视</w:t>
            </w:r>
            <w:r>
              <w:rPr/>
              <w:t xml:space="preserve"> </w:t>
            </w:r>
            <w:r>
              <w:rPr>
                <w:spacing w:val="4"/>
              </w:rPr>
              <w:t>信号的系统入</w:t>
            </w:r>
            <w:r>
              <w:rPr>
                <w:spacing w:val="-23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H04N7/08</w:t>
            </w:r>
            <w:r>
              <w:rPr>
                <w:spacing w:val="4"/>
              </w:rPr>
              <w:t>；用于交换机</w:t>
            </w:r>
            <w:r>
              <w:rPr/>
              <w:t xml:space="preserve"> </w:t>
            </w:r>
            <w:r>
              <w:rPr>
                <w:spacing w:val="-3"/>
              </w:rPr>
              <w:t>的入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H04Q11/00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46</w:t>
            </w:r>
          </w:p>
        </w:tc>
        <w:tc>
          <w:tcPr>
            <w:tcW w:w="1700" w:type="dxa"/>
            <w:vAlign w:val="top"/>
          </w:tcPr>
          <w:p>
            <w:pPr>
              <w:ind w:left="511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firstLine="1"/>
              <w:spacing w:before="63" w:line="225" w:lineRule="auto"/>
              <w:rPr/>
            </w:pPr>
            <w:r>
              <w:rPr>
                <w:spacing w:val="3"/>
              </w:rPr>
              <w:t>数字信息的传输，例如电报通信（电报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和电话通信的公用设备入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H04M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3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47</w:t>
            </w:r>
          </w:p>
        </w:tc>
        <w:tc>
          <w:tcPr>
            <w:tcW w:w="1700" w:type="dxa"/>
            <w:vAlign w:val="top"/>
          </w:tcPr>
          <w:p>
            <w:pPr>
              <w:ind w:left="470"/>
              <w:spacing w:before="3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H04M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24" w:firstLine="37"/>
              <w:spacing w:before="66" w:line="224" w:lineRule="auto"/>
              <w:rPr/>
            </w:pPr>
            <w:r>
              <w:rPr>
                <w:spacing w:val="-11"/>
              </w:rPr>
              <w:t>电话通信（通过电话电缆控制其他设备，</w:t>
            </w:r>
            <w:r>
              <w:rPr/>
              <w:t xml:space="preserve"> </w:t>
            </w:r>
            <w:r>
              <w:rPr>
                <w:spacing w:val="-2"/>
              </w:rPr>
              <w:t>但不包括电话交换设备的电路入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G08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48</w:t>
            </w:r>
          </w:p>
        </w:tc>
        <w:tc>
          <w:tcPr>
            <w:tcW w:w="1700" w:type="dxa"/>
            <w:vAlign w:val="top"/>
          </w:tcPr>
          <w:p>
            <w:pPr>
              <w:ind w:left="487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H04N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46"/>
              <w:spacing w:before="65" w:line="203" w:lineRule="auto"/>
              <w:rPr/>
            </w:pPr>
            <w:r>
              <w:rPr>
                <w:spacing w:val="-6"/>
              </w:rPr>
              <w:t>图像通信，如电视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44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49</w:t>
            </w:r>
          </w:p>
        </w:tc>
        <w:tc>
          <w:tcPr>
            <w:tcW w:w="1700" w:type="dxa"/>
            <w:vAlign w:val="top"/>
          </w:tcPr>
          <w:p>
            <w:pPr>
              <w:ind w:left="477"/>
              <w:spacing w:before="299" w:line="199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H04Q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9" w:hanging="3"/>
              <w:spacing w:before="66" w:line="224" w:lineRule="auto"/>
              <w:rPr/>
            </w:pPr>
            <w:r>
              <w:rPr>
                <w:spacing w:val="-7"/>
              </w:rPr>
              <w:t>选择（开关、继电器、选择器入</w:t>
            </w:r>
            <w:r>
              <w:rPr>
                <w:spacing w:val="-41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H01H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>
                <w:spacing w:val="-12"/>
              </w:rPr>
              <w:t>无线通信网络入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H04W</w:t>
            </w:r>
            <w:r>
              <w:rPr>
                <w:spacing w:val="-12"/>
              </w:rPr>
              <w:t>）〔</w:t>
            </w:r>
            <w:r>
              <w:rPr>
                <w:rFonts w:ascii="Arial" w:hAnsi="Arial" w:eastAsia="Arial" w:cs="Arial"/>
                <w:spacing w:val="-12"/>
              </w:rPr>
              <w:t>1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12"/>
              </w:rPr>
              <w:t>，</w:t>
            </w:r>
            <w:r>
              <w:rPr>
                <w:rFonts w:ascii="Arial" w:hAnsi="Arial" w:eastAsia="Arial" w:cs="Arial"/>
                <w:spacing w:val="-12"/>
              </w:rPr>
              <w:t>2009.</w:t>
            </w:r>
            <w:r>
              <w:rPr>
                <w:rFonts w:ascii="Arial" w:hAnsi="Arial" w:eastAsia="Arial" w:cs="Arial"/>
                <w:spacing w:val="-13"/>
              </w:rPr>
              <w:t>01</w:t>
            </w:r>
            <w:r>
              <w:rPr>
                <w:spacing w:val="-13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50</w:t>
            </w:r>
          </w:p>
        </w:tc>
        <w:tc>
          <w:tcPr>
            <w:tcW w:w="170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8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H04R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/>
              <w:spacing w:before="66" w:line="235" w:lineRule="auto"/>
              <w:jc w:val="both"/>
              <w:rPr/>
            </w:pPr>
            <w:r>
              <w:rPr>
                <w:spacing w:val="3"/>
              </w:rPr>
              <w:t>扬声器、麦克风、留声机拾音器或类似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的声机电换能器；助听器；公共广播系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统（产生频率不由电流频率决定的声音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G10K</w:t>
            </w:r>
            <w:r>
              <w:rPr>
                <w:spacing w:val="-5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51</w:t>
            </w:r>
          </w:p>
        </w:tc>
        <w:tc>
          <w:tcPr>
            <w:tcW w:w="170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4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H04W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101"/>
              <w:spacing w:before="9" w:line="243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9"/>
              </w:rPr>
              <w:t>无线通信网络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spacing w:val="9"/>
              </w:rPr>
              <w:t>广播通信入</w:t>
            </w:r>
            <w:r>
              <w:rPr>
                <w:spacing w:val="-17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H04H;</w:t>
            </w:r>
            <w:r>
              <w:rPr>
                <w:spacing w:val="9"/>
              </w:rPr>
              <w:t>使用</w:t>
            </w:r>
            <w:r>
              <w:rPr/>
              <w:t xml:space="preserve"> </w:t>
            </w:r>
            <w:r>
              <w:rPr>
                <w:spacing w:val="3"/>
              </w:rPr>
              <w:t>无线链路来进行非选择性通信的通信系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统，如无线扩展入</w:t>
            </w:r>
            <w:r>
              <w:rPr>
                <w:spacing w:val="-38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H04M1/72)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52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H05B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 w:right="177" w:firstLine="30"/>
              <w:spacing w:before="66" w:line="224" w:lineRule="auto"/>
              <w:rPr/>
            </w:pPr>
            <w:r>
              <w:rPr>
                <w:spacing w:val="-3"/>
              </w:rPr>
              <w:t>电热；其他类目不包含的电照明光源；</w:t>
            </w:r>
            <w:r>
              <w:rPr/>
              <w:t xml:space="preserve"> </w:t>
            </w:r>
            <w:r>
              <w:rPr>
                <w:spacing w:val="-2"/>
              </w:rPr>
              <w:t>一般的用于电照明光源的电路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53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H05K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51" w:right="28" w:hanging="11"/>
              <w:spacing w:before="66" w:line="224" w:lineRule="auto"/>
              <w:rPr/>
            </w:pPr>
            <w:r>
              <w:rPr>
                <w:spacing w:val="-11"/>
              </w:rPr>
              <w:t>印刷电路；电设备的外壳或结构零部件；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电气元件组件的制造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54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52"/>
              <w:spacing w:before="66" w:line="202" w:lineRule="auto"/>
              <w:rPr/>
            </w:pPr>
            <w:r>
              <w:rPr>
                <w:spacing w:val="-10"/>
              </w:rPr>
              <w:t>电存储器件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8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55</w:t>
            </w:r>
          </w:p>
        </w:tc>
        <w:tc>
          <w:tcPr>
            <w:tcW w:w="1700" w:type="dxa"/>
            <w:vAlign w:val="top"/>
          </w:tcPr>
          <w:p>
            <w:pPr>
              <w:ind w:left="487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/>
              <w:spacing w:before="13" w:line="235" w:lineRule="auto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无机电子半导体器件</w:t>
            </w:r>
            <w:r>
              <w:rPr>
                <w:rFonts w:ascii="Arial" w:hAnsi="Arial" w:eastAsia="Arial" w:cs="Arial"/>
                <w:spacing w:val="-1"/>
              </w:rPr>
              <w:t>[20250101]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56</w:t>
            </w:r>
          </w:p>
        </w:tc>
        <w:tc>
          <w:tcPr>
            <w:tcW w:w="170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501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101" w:hanging="4"/>
              <w:spacing w:before="69"/>
              <w:jc w:val="both"/>
              <w:rPr>
                <w:rFonts w:ascii="Arial" w:hAnsi="Arial" w:eastAsia="Arial" w:cs="Arial"/>
              </w:rPr>
            </w:pPr>
            <w:r>
              <w:rPr>
                <w:spacing w:val="3"/>
              </w:rPr>
              <w:t>对红外辐射、光、较短波长的电磁辐射</w:t>
            </w:r>
            <w:r>
              <w:rPr>
                <w:spacing w:val="9"/>
              </w:rPr>
              <w:t xml:space="preserve"> </w:t>
            </w:r>
            <w:r>
              <w:rPr>
                <w:spacing w:val="43"/>
              </w:rPr>
              <w:t>或微粒辐射敏感的无机半导体器件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[20250101]</w:t>
            </w:r>
          </w:p>
        </w:tc>
        <w:tc>
          <w:tcPr>
            <w:tcW w:w="1138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7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9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57</w:t>
            </w:r>
          </w:p>
        </w:tc>
        <w:tc>
          <w:tcPr>
            <w:tcW w:w="1700" w:type="dxa"/>
            <w:vAlign w:val="top"/>
          </w:tcPr>
          <w:p>
            <w:pPr>
              <w:ind w:left="487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2"/>
              <w:spacing w:before="67" w:line="203" w:lineRule="auto"/>
              <w:rPr/>
            </w:pPr>
            <w:r>
              <w:rPr>
                <w:spacing w:val="-10"/>
              </w:rPr>
              <w:t>具</w:t>
            </w:r>
            <w:r>
              <w:rPr>
                <w:spacing w:val="-51"/>
              </w:rPr>
              <w:t xml:space="preserve"> </w:t>
            </w:r>
            <w:r>
              <w:rPr>
                <w:spacing w:val="-10"/>
              </w:rPr>
              <w:t>有</w:t>
            </w:r>
            <w:r>
              <w:rPr>
                <w:spacing w:val="-56"/>
              </w:rPr>
              <w:t xml:space="preserve"> </w:t>
            </w:r>
            <w:r>
              <w:rPr>
                <w:spacing w:val="-10"/>
              </w:rPr>
              <w:t>势垒</w:t>
            </w:r>
            <w:r>
              <w:rPr>
                <w:spacing w:val="-40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无</w:t>
            </w:r>
            <w:r>
              <w:rPr>
                <w:spacing w:val="-65"/>
              </w:rPr>
              <w:t xml:space="preserve"> </w:t>
            </w:r>
            <w:r>
              <w:rPr>
                <w:spacing w:val="-10"/>
              </w:rPr>
              <w:t>机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发</w:t>
            </w:r>
            <w:r>
              <w:rPr>
                <w:spacing w:val="-61"/>
              </w:rPr>
              <w:t xml:space="preserve"> </w:t>
            </w:r>
            <w:r>
              <w:rPr>
                <w:spacing w:val="-10"/>
              </w:rPr>
              <w:t>光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半</w:t>
            </w:r>
            <w:r>
              <w:rPr>
                <w:spacing w:val="-56"/>
              </w:rPr>
              <w:t xml:space="preserve"> </w:t>
            </w:r>
            <w:r>
              <w:rPr>
                <w:spacing w:val="-10"/>
              </w:rPr>
              <w:t>导</w:t>
            </w:r>
            <w:r>
              <w:rPr>
                <w:spacing w:val="-64"/>
              </w:rPr>
              <w:t xml:space="preserve"> </w:t>
            </w:r>
            <w:r>
              <w:rPr>
                <w:spacing w:val="-10"/>
              </w:rPr>
              <w:t>体</w:t>
            </w:r>
            <w:r>
              <w:rPr>
                <w:spacing w:val="-64"/>
              </w:rPr>
              <w:t xml:space="preserve"> </w:t>
            </w:r>
            <w:r>
              <w:rPr>
                <w:spacing w:val="-10"/>
              </w:rPr>
              <w:t>器</w:t>
            </w:r>
            <w:r>
              <w:rPr>
                <w:spacing w:val="-63"/>
              </w:rPr>
              <w:t xml:space="preserve"> </w:t>
            </w:r>
            <w:r>
              <w:rPr>
                <w:spacing w:val="-10"/>
              </w:rPr>
              <w:t>件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67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ind w:left="125"/>
              <w:spacing w:before="13" w:line="385" w:lineRule="exact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  <w:position w:val="4"/>
              </w:rPr>
              <w:t>[20250101]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3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58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/>
              <w:spacing w:before="64" w:line="202" w:lineRule="auto"/>
              <w:rPr/>
            </w:pPr>
            <w:r>
              <w:rPr>
                <w:spacing w:val="-2"/>
              </w:rPr>
              <w:t>有机电固态器件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64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59</w:t>
            </w:r>
          </w:p>
        </w:tc>
        <w:tc>
          <w:tcPr>
            <w:tcW w:w="1700" w:type="dxa"/>
            <w:vAlign w:val="top"/>
          </w:tcPr>
          <w:p>
            <w:pPr>
              <w:ind w:left="487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H10N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/>
              <w:spacing w:before="68" w:line="203" w:lineRule="auto"/>
              <w:rPr/>
            </w:pPr>
            <w:r>
              <w:rPr>
                <w:spacing w:val="-2"/>
              </w:rPr>
              <w:t>其它不包括的电固态器件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68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ind w:left="140"/>
        <w:spacing w:before="141" w:line="22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3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高端装备制造</w:t>
      </w:r>
    </w:p>
    <w:p>
      <w:pPr>
        <w:spacing w:line="101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5384" w:type="dxa"/>
            <w:vAlign w:val="top"/>
          </w:tcPr>
          <w:p>
            <w:pPr>
              <w:ind w:left="1957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138" w:type="dxa"/>
            <w:vAlign w:val="top"/>
          </w:tcPr>
          <w:p>
            <w:pPr>
              <w:ind w:left="262"/>
              <w:spacing w:before="68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60</w:t>
            </w:r>
          </w:p>
        </w:tc>
        <w:tc>
          <w:tcPr>
            <w:tcW w:w="170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B01D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101" w:firstLine="1"/>
              <w:spacing w:before="61" w:line="241" w:lineRule="auto"/>
              <w:rPr/>
            </w:pPr>
            <w:r>
              <w:rPr>
                <w:spacing w:val="43"/>
              </w:rPr>
              <w:t>分离（用湿法从固体中分离固体入</w:t>
            </w:r>
            <w:r>
              <w:rPr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B03B</w:t>
            </w:r>
            <w:r>
              <w:rPr>
                <w:rFonts w:ascii="Arial" w:hAnsi="Arial" w:eastAsia="Arial" w:cs="Arial"/>
                <w:spacing w:val="-34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Arial" w:hAnsi="Arial" w:eastAsia="Arial" w:cs="Arial"/>
                <w:spacing w:val="-1"/>
              </w:rPr>
              <w:t>B03D</w:t>
            </w:r>
            <w:r>
              <w:rPr>
                <w:rFonts w:ascii="Arial" w:hAnsi="Arial" w:eastAsia="Arial" w:cs="Arial"/>
                <w:spacing w:val="-43"/>
              </w:rPr>
              <w:t xml:space="preserve"> </w:t>
            </w:r>
            <w:r>
              <w:rPr>
                <w:spacing w:val="-1"/>
              </w:rPr>
              <w:t>，用风力跳汰机或摇床入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B03B</w:t>
            </w:r>
            <w:r>
              <w:rPr>
                <w:spacing w:val="-6"/>
              </w:rPr>
              <w:t>，用其他干法入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B07</w:t>
            </w:r>
            <w:r>
              <w:rPr>
                <w:spacing w:val="-6"/>
              </w:rPr>
              <w:t>；固体物料从</w:t>
            </w:r>
            <w:r>
              <w:rPr/>
              <w:t xml:space="preserve"> </w:t>
            </w:r>
            <w:r>
              <w:rPr>
                <w:spacing w:val="3"/>
              </w:rPr>
              <w:t>固体物料或流体中的磁或静电分离，利</w:t>
            </w:r>
            <w:r>
              <w:rPr>
                <w:spacing w:val="5"/>
              </w:rPr>
              <w:t xml:space="preserve"> </w:t>
            </w:r>
            <w:r>
              <w:rPr>
                <w:spacing w:val="5"/>
              </w:rPr>
              <w:t>用高压电场的分离入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B03C</w:t>
            </w:r>
            <w:r>
              <w:rPr>
                <w:spacing w:val="5"/>
              </w:rPr>
              <w:t>；离心机、</w:t>
            </w:r>
            <w:r>
              <w:rPr/>
              <w:t xml:space="preserve"> </w:t>
            </w:r>
            <w:r>
              <w:rPr>
                <w:spacing w:val="-7"/>
              </w:rPr>
              <w:t>涡旋装置入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B04B</w:t>
            </w:r>
            <w:r>
              <w:rPr>
                <w:spacing w:val="-7"/>
              </w:rPr>
              <w:t>；涡旋装置入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B04C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>
                <w:spacing w:val="3"/>
              </w:rPr>
              <w:t>用于从含液物料中挤出液体的压力机本</w:t>
            </w:r>
            <w:r>
              <w:rPr>
                <w:spacing w:val="5"/>
              </w:rPr>
              <w:t xml:space="preserve"> </w:t>
            </w:r>
            <w:r>
              <w:rPr>
                <w:spacing w:val="-14"/>
              </w:rPr>
              <w:t>身入</w:t>
            </w:r>
            <w:r>
              <w:rPr>
                <w:spacing w:val="-47"/>
              </w:rP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B30B9/02</w:t>
            </w:r>
            <w:r>
              <w:rPr>
                <w:spacing w:val="-14"/>
              </w:rPr>
              <w:t>）〔</w:t>
            </w:r>
            <w:r>
              <w:rPr>
                <w:rFonts w:ascii="Arial" w:hAnsi="Arial" w:eastAsia="Arial" w:cs="Arial"/>
                <w:spacing w:val="-14"/>
              </w:rPr>
              <w:t>5</w:t>
            </w:r>
            <w:r>
              <w:rPr>
                <w:spacing w:val="-14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61</w:t>
            </w:r>
          </w:p>
        </w:tc>
        <w:tc>
          <w:tcPr>
            <w:tcW w:w="170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B05C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" w:firstLine="3"/>
              <w:spacing w:before="66" w:line="235" w:lineRule="auto"/>
              <w:jc w:val="both"/>
              <w:rPr/>
            </w:pPr>
            <w:r>
              <w:rPr>
                <w:spacing w:val="-9"/>
              </w:rPr>
              <w:t>一般对表面涂布流体的装置（喷射装置、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雾化装置、喷嘴入</w:t>
            </w:r>
            <w:r>
              <w:rPr>
                <w:spacing w:val="-39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</w:rPr>
              <w:t>B05B</w:t>
            </w:r>
            <w:r>
              <w:rPr>
                <w:spacing w:val="-10"/>
              </w:rPr>
              <w:t>；把液体或其他</w:t>
            </w:r>
            <w:r>
              <w:rPr/>
              <w:t xml:space="preserve"> </w:t>
            </w:r>
            <w:r>
              <w:rPr>
                <w:spacing w:val="22"/>
              </w:rPr>
              <w:t>流体涂布于物体上的静电喷射装置入</w:t>
            </w:r>
            <w:r>
              <w:rPr>
                <w:spacing w:val="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B05B5/08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62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B07C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05" w:right="101" w:firstLine="33"/>
              <w:spacing w:before="68" w:line="237" w:lineRule="auto"/>
              <w:jc w:val="both"/>
              <w:rPr/>
            </w:pPr>
            <w:r>
              <w:rPr>
                <w:spacing w:val="2"/>
              </w:rPr>
              <w:t>邮件分拣；单件物品的分选，或适于一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件一件地分选的散装材料的分选，如拣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选（专门适用于特定用途的并已包含在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其</w:t>
            </w:r>
            <w:r>
              <w:rPr>
                <w:spacing w:val="-23"/>
              </w:rPr>
              <w:t xml:space="preserve"> </w:t>
            </w:r>
            <w:r>
              <w:rPr>
                <w:spacing w:val="-18"/>
              </w:rPr>
              <w:t>他</w:t>
            </w:r>
            <w:r>
              <w:rPr>
                <w:spacing w:val="-32"/>
              </w:rPr>
              <w:t xml:space="preserve"> </w:t>
            </w:r>
            <w:r>
              <w:rPr>
                <w:spacing w:val="-18"/>
              </w:rPr>
              <w:t>类 的 ， 参</w:t>
            </w:r>
            <w:r>
              <w:rPr>
                <w:spacing w:val="-33"/>
              </w:rPr>
              <w:t xml:space="preserve"> </w:t>
            </w:r>
            <w:r>
              <w:rPr>
                <w:spacing w:val="-18"/>
              </w:rPr>
              <w:t>看</w:t>
            </w:r>
            <w:r>
              <w:rPr>
                <w:spacing w:val="-32"/>
              </w:rPr>
              <w:t xml:space="preserve"> </w:t>
            </w:r>
            <w:r>
              <w:rPr>
                <w:spacing w:val="-18"/>
              </w:rPr>
              <w:t>有</w:t>
            </w:r>
            <w:r>
              <w:rPr>
                <w:spacing w:val="-27"/>
              </w:rPr>
              <w:t xml:space="preserve"> </w:t>
            </w:r>
            <w:r>
              <w:rPr>
                <w:spacing w:val="-18"/>
              </w:rPr>
              <w:t>关 的</w:t>
            </w:r>
            <w:r>
              <w:rPr>
                <w:spacing w:val="-33"/>
              </w:rPr>
              <w:t xml:space="preserve"> </w:t>
            </w:r>
            <w:r>
              <w:rPr>
                <w:spacing w:val="-18"/>
              </w:rPr>
              <w:t>类 ，</w:t>
            </w:r>
            <w:r>
              <w:rPr>
                <w:spacing w:val="-28"/>
              </w:rPr>
              <w:t xml:space="preserve"> </w:t>
            </w:r>
            <w:r>
              <w:rPr>
                <w:spacing w:val="-18"/>
              </w:rPr>
              <w:t>如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</w:rPr>
              <w:t>A43D33/06</w:t>
            </w:r>
            <w:r>
              <w:rPr/>
              <w:t>、</w:t>
            </w:r>
            <w:r>
              <w:rPr>
                <w:rFonts w:ascii="Arial" w:hAnsi="Arial" w:eastAsia="Arial" w:cs="Arial"/>
              </w:rPr>
              <w:t>B23Q7/12</w:t>
            </w:r>
            <w:r>
              <w:rPr/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52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63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B08B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/>
              <w:spacing w:before="66" w:line="202" w:lineRule="auto"/>
              <w:rPr/>
            </w:pPr>
            <w:r>
              <w:rPr>
                <w:spacing w:val="-2"/>
              </w:rPr>
              <w:t>一般清洁；一般污垢的防除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6" w:hRule="atLeast"/>
        </w:trPr>
        <w:tc>
          <w:tcPr>
            <w:tcW w:w="821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64</w:t>
            </w:r>
          </w:p>
        </w:tc>
        <w:tc>
          <w:tcPr>
            <w:tcW w:w="1700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B23K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2"/>
              <w:spacing w:before="63" w:line="241" w:lineRule="auto"/>
              <w:rPr/>
            </w:pPr>
            <w:r>
              <w:rPr>
                <w:spacing w:val="3"/>
              </w:rPr>
              <w:t>钎焊或脱焊；焊接；用钎焊或焊接方法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包覆或镀敷；局部加热切割，如火焰切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割；用激光束加工（用金属的挤压来制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造金属包覆产品入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B21C23/22</w:t>
            </w:r>
            <w:r>
              <w:rPr>
                <w:spacing w:val="-2"/>
              </w:rPr>
              <w:t>；用铸造</w:t>
            </w:r>
            <w:r>
              <w:rPr/>
              <w:t xml:space="preserve"> </w:t>
            </w:r>
            <w:r>
              <w:rPr>
                <w:spacing w:val="-2"/>
              </w:rPr>
              <w:t>方法制造衬套或包覆层入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B22D19/08</w:t>
            </w:r>
            <w:r>
              <w:rPr>
                <w:spacing w:val="-2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用浸入方式的铸造入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B22D23/04</w:t>
            </w:r>
            <w:r>
              <w:rPr>
                <w:spacing w:val="-2"/>
              </w:rPr>
              <w:t>；用烧</w:t>
            </w:r>
            <w:r>
              <w:rPr/>
              <w:t xml:space="preserve"> </w:t>
            </w:r>
            <w:r>
              <w:rPr>
                <w:spacing w:val="-7"/>
              </w:rPr>
              <w:t>结金属粉末制造复合层入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B22F7/00</w:t>
            </w:r>
            <w:r>
              <w:rPr>
                <w:spacing w:val="-7"/>
              </w:rPr>
              <w:t>；机</w:t>
            </w:r>
            <w:r>
              <w:rPr/>
              <w:t xml:space="preserve"> </w:t>
            </w:r>
            <w:r>
              <w:rPr>
                <w:spacing w:val="4"/>
              </w:rPr>
              <w:t>床上的仿形加工或控制装置入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B23Q</w:t>
            </w:r>
            <w:r>
              <w:rPr>
                <w:spacing w:val="4"/>
              </w:rPr>
              <w:t>；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16" w:firstLine="6"/>
              <w:spacing w:before="97" w:line="242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</w:tbl>
    <w:p>
      <w:pPr>
        <w:spacing w:line="159" w:lineRule="exact"/>
        <w:rPr>
          <w:rFonts w:ascii="Arial"/>
          <w:sz w:val="13"/>
        </w:rPr>
      </w:pPr>
      <w:r/>
    </w:p>
    <w:p>
      <w:pPr>
        <w:spacing w:line="159" w:lineRule="exact"/>
        <w:sectPr>
          <w:footerReference w:type="default" r:id="rId9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13"/>
          <w:szCs w:val="13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4"/>
              <w:spacing w:before="67" w:line="225" w:lineRule="auto"/>
              <w:rPr>
                <w:rFonts w:ascii="Arial" w:hAnsi="Arial" w:eastAsia="Arial" w:cs="Arial"/>
              </w:rPr>
            </w:pPr>
            <w:r>
              <w:rPr>
                <w:spacing w:val="3"/>
              </w:rPr>
              <w:t>不包含在其他类目中的包覆金属或金属 </w:t>
            </w:r>
            <w:r>
              <w:rPr>
                <w:spacing w:val="-3"/>
              </w:rPr>
              <w:t>包覆材料入</w:t>
            </w:r>
            <w:r>
              <w:rPr>
                <w:spacing w:val="-59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C23C</w:t>
            </w:r>
            <w:r>
              <w:rPr>
                <w:spacing w:val="-3"/>
              </w:rPr>
              <w:t>；燃烧器入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F23D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65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B23P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0" w:right="101" w:firstLine="1"/>
              <w:spacing w:before="64" w:line="232" w:lineRule="auto"/>
              <w:jc w:val="both"/>
              <w:rPr/>
            </w:pPr>
            <w:r>
              <w:rPr>
                <w:spacing w:val="3"/>
              </w:rPr>
              <w:t>未包含在其他位置的金属加工；组合加 </w:t>
            </w:r>
            <w:r>
              <w:rPr>
                <w:spacing w:val="-1"/>
              </w:rPr>
              <w:t>工；万能机床（仿形加工或控制装置入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B23Q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66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99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B23Q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/>
              <w:spacing w:before="63" w:line="239" w:lineRule="auto"/>
              <w:jc w:val="both"/>
              <w:rPr/>
            </w:pPr>
            <w:r>
              <w:rPr>
                <w:spacing w:val="3"/>
              </w:rPr>
              <w:t>机床的零件、部件或附件，如仿形装置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或控制装置（在车床或镗床上使用的各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类刀具入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B23B27/00</w:t>
            </w:r>
            <w:r>
              <w:rPr>
                <w:spacing w:val="-66"/>
                <w:w w:val="81"/>
              </w:rPr>
              <w:t>）；</w:t>
            </w:r>
            <w:r>
              <w:rPr>
                <w:spacing w:val="-4"/>
              </w:rPr>
              <w:t>以特殊零件或部</w:t>
            </w:r>
            <w:r>
              <w:rPr/>
              <w:t xml:space="preserve"> </w:t>
            </w:r>
            <w:r>
              <w:rPr>
                <w:spacing w:val="3"/>
              </w:rPr>
              <w:t>件的结构为特征的通用机床；不针对某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一特殊金属加工用途的金属加工机床的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组合或联合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2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67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B25B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" w:firstLine="4"/>
              <w:spacing w:before="63" w:line="225" w:lineRule="auto"/>
              <w:rPr/>
            </w:pPr>
            <w:r>
              <w:rPr>
                <w:spacing w:val="-9"/>
              </w:rPr>
              <w:t>不包含在其他类目中的用于紧固、连接、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拆卸或夹持的工具或台式设备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68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B25J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/>
              <w:spacing w:before="67" w:line="242" w:lineRule="auto"/>
              <w:jc w:val="both"/>
              <w:rPr/>
            </w:pPr>
            <w:r>
              <w:rPr>
                <w:spacing w:val="3"/>
              </w:rPr>
              <w:t>机械手；装有操纵装置的容器（单独采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摘水果、蔬菜、啤酒花或类似作物的自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动装置入</w:t>
            </w:r>
            <w:r>
              <w:rPr>
                <w:spacing w:val="-73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A01D46/30</w:t>
            </w:r>
            <w:r>
              <w:rPr>
                <w:spacing w:val="-1"/>
              </w:rPr>
              <w:t>；外科用的针头操</w:t>
            </w:r>
            <w:r>
              <w:rPr/>
              <w:t xml:space="preserve"> </w:t>
            </w:r>
            <w:r>
              <w:rPr>
                <w:spacing w:val="5"/>
              </w:rPr>
              <w:t>纵器入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A61B17/062</w:t>
            </w:r>
            <w:r>
              <w:rPr>
                <w:spacing w:val="5"/>
              </w:rPr>
              <w:t>；与滚轧机有关的</w:t>
            </w:r>
            <w:r>
              <w:rPr/>
              <w:t xml:space="preserve"> </w:t>
            </w:r>
            <w:r>
              <w:rPr>
                <w:spacing w:val="-1"/>
              </w:rPr>
              <w:t>机械手入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B21B39/20</w:t>
            </w:r>
            <w:r>
              <w:rPr>
                <w:spacing w:val="-1"/>
              </w:rPr>
              <w:t>；与锻压机有</w:t>
            </w:r>
            <w:r>
              <w:rPr>
                <w:spacing w:val="-2"/>
              </w:rPr>
              <w:t>关的</w:t>
            </w:r>
            <w:r>
              <w:rPr/>
              <w:t xml:space="preserve"> </w:t>
            </w:r>
            <w:r>
              <w:rPr>
                <w:spacing w:val="1"/>
              </w:rPr>
              <w:t>机械手入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</w:rPr>
              <w:t>B21J13/10</w:t>
            </w:r>
            <w:r>
              <w:rPr>
                <w:spacing w:val="1"/>
              </w:rPr>
              <w:t>；夹持轮子或其部</w:t>
            </w:r>
            <w:r>
              <w:rPr/>
              <w:t xml:space="preserve"> </w:t>
            </w:r>
            <w:r>
              <w:rPr>
                <w:spacing w:val="-8"/>
              </w:rPr>
              <w:t>件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的</w:t>
            </w:r>
            <w:r>
              <w:rPr>
                <w:spacing w:val="-76"/>
              </w:rPr>
              <w:t xml:space="preserve"> </w:t>
            </w:r>
            <w:r>
              <w:rPr>
                <w:spacing w:val="-8"/>
              </w:rPr>
              <w:t>装</w:t>
            </w:r>
            <w:r>
              <w:rPr>
                <w:spacing w:val="-81"/>
              </w:rPr>
              <w:t xml:space="preserve"> </w:t>
            </w:r>
            <w:r>
              <w:rPr>
                <w:spacing w:val="-8"/>
              </w:rPr>
              <w:t>置</w:t>
            </w:r>
            <w:r>
              <w:rPr>
                <w:spacing w:val="-77"/>
              </w:rPr>
              <w:t xml:space="preserve"> </w:t>
            </w:r>
            <w:r>
              <w:rPr>
                <w:spacing w:val="-8"/>
              </w:rPr>
              <w:t>入 </w:t>
            </w:r>
            <w:r>
              <w:rPr>
                <w:rFonts w:ascii="Arial" w:hAnsi="Arial" w:eastAsia="Arial" w:cs="Arial"/>
                <w:spacing w:val="-8"/>
              </w:rPr>
              <w:t>B60B30/00 </w:t>
            </w:r>
            <w:r>
              <w:rPr>
                <w:spacing w:val="-8"/>
              </w:rPr>
              <w:t>；</w:t>
            </w:r>
            <w:r>
              <w:rPr>
                <w:spacing w:val="-77"/>
              </w:rPr>
              <w:t xml:space="preserve"> </w:t>
            </w:r>
            <w:r>
              <w:rPr>
                <w:spacing w:val="-8"/>
              </w:rPr>
              <w:t>起</w:t>
            </w:r>
            <w:r>
              <w:rPr>
                <w:spacing w:val="-75"/>
              </w:rPr>
              <w:t xml:space="preserve"> </w:t>
            </w:r>
            <w:r>
              <w:rPr>
                <w:spacing w:val="-8"/>
              </w:rPr>
              <w:t>重</w:t>
            </w:r>
            <w:r>
              <w:rPr>
                <w:spacing w:val="-79"/>
              </w:rPr>
              <w:t xml:space="preserve"> </w:t>
            </w:r>
            <w:r>
              <w:rPr>
                <w:spacing w:val="-8"/>
              </w:rPr>
              <w:t>机</w:t>
            </w:r>
            <w:r>
              <w:rPr>
                <w:spacing w:val="-77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B66C</w:t>
            </w:r>
            <w:r>
              <w:rPr>
                <w:spacing w:val="-5"/>
              </w:rPr>
              <w:t>；用于核反应堆中所用的燃料或其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他材料的处理设备入</w:t>
            </w:r>
            <w:r>
              <w:rPr>
                <w:spacing w:val="-43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G21C19/00</w:t>
            </w:r>
            <w:r>
              <w:rPr>
                <w:spacing w:val="-4"/>
              </w:rPr>
              <w:t>；机械</w:t>
            </w:r>
            <w:r>
              <w:rPr/>
              <w:t xml:space="preserve"> </w:t>
            </w:r>
            <w:r>
              <w:rPr>
                <w:spacing w:val="3"/>
              </w:rPr>
              <w:t>手与加有防辐射的小室或房间的组合结</w:t>
            </w:r>
            <w:r>
              <w:rPr>
                <w:spacing w:val="9"/>
              </w:rPr>
              <w:t xml:space="preserve"> </w:t>
            </w:r>
            <w:r>
              <w:rPr>
                <w:spacing w:val="-13"/>
              </w:rPr>
              <w:t>构入</w:t>
            </w:r>
            <w:r>
              <w:rPr>
                <w:spacing w:val="-57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>G21F7/06</w:t>
            </w:r>
            <w:r>
              <w:rPr>
                <w:spacing w:val="-13"/>
              </w:rPr>
              <w:t>）〔</w:t>
            </w:r>
            <w:r>
              <w:rPr>
                <w:rFonts w:ascii="Arial" w:hAnsi="Arial" w:eastAsia="Arial" w:cs="Arial"/>
                <w:spacing w:val="-13"/>
              </w:rPr>
              <w:t>5</w:t>
            </w:r>
            <w:r>
              <w:rPr>
                <w:spacing w:val="-13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69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B29C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5"/>
              <w:spacing w:before="63" w:line="239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3"/>
              </w:rPr>
              <w:t>塑料的成型连接；塑性状态材或料的成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型，不包含在其他类目中的；已成型产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品的后处理，例如修整（制作预型件入</w:t>
            </w:r>
            <w:r>
              <w:rPr>
                <w:spacing w:val="4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B29B</w:t>
            </w:r>
            <w:r>
              <w:rPr>
                <w:rFonts w:ascii="Arial" w:hAnsi="Arial" w:eastAsia="Arial" w:cs="Arial"/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11/00</w:t>
            </w:r>
            <w:r>
              <w:rPr>
                <w:spacing w:val="-2"/>
              </w:rPr>
              <w:t>；通过将原本不相连接的层</w:t>
            </w:r>
            <w:r>
              <w:rPr/>
              <w:t xml:space="preserve"> </w:t>
            </w:r>
            <w:r>
              <w:rPr>
                <w:spacing w:val="3"/>
              </w:rPr>
              <w:t>结合成为各层连在一起的产品来制造层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状产品入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B32B 7/00 </w:t>
            </w:r>
            <w:r>
              <w:rPr>
                <w:spacing w:val="-8"/>
              </w:rPr>
              <w:t>至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B32B 41/00</w:t>
            </w:r>
            <w:r>
              <w:rPr>
                <w:spacing w:val="-8"/>
              </w:rPr>
              <w:t>）</w:t>
            </w:r>
            <w:r>
              <w:rPr>
                <w:rFonts w:ascii="Arial" w:hAnsi="Arial" w:eastAsia="Arial" w:cs="Arial"/>
                <w:spacing w:val="-8"/>
              </w:rPr>
              <w:t>[4]</w:t>
            </w:r>
          </w:p>
        </w:tc>
        <w:tc>
          <w:tcPr>
            <w:tcW w:w="113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54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70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B30B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 w:right="101"/>
              <w:spacing w:before="68" w:line="224" w:lineRule="auto"/>
              <w:rPr/>
            </w:pPr>
            <w:r>
              <w:rPr>
                <w:spacing w:val="3"/>
              </w:rPr>
              <w:t>一般压力机；不包含在其他类目中的压 </w:t>
            </w:r>
            <w:r>
              <w:rPr>
                <w:spacing w:val="3"/>
              </w:rPr>
              <w:t>力机（生产超高压或超高压与高温结合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269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firstLine="21"/>
              <w:spacing w:before="67" w:line="225" w:lineRule="auto"/>
              <w:rPr/>
            </w:pPr>
            <w:r>
              <w:rPr>
                <w:spacing w:val="2"/>
              </w:rPr>
              <w:t>引起物理变形，例如用于制造人造金刚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石入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B01J3/00</w:t>
            </w:r>
            <w:r>
              <w:rPr>
                <w:spacing w:val="-14"/>
              </w:rPr>
              <w:t>）〔</w:t>
            </w:r>
            <w:r>
              <w:rPr>
                <w:rFonts w:ascii="Arial" w:hAnsi="Arial" w:eastAsia="Arial" w:cs="Arial"/>
                <w:spacing w:val="-14"/>
              </w:rPr>
              <w:t>2</w:t>
            </w:r>
            <w:r>
              <w:rPr>
                <w:spacing w:val="-14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71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B32B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24"/>
              <w:spacing w:before="63" w:line="232" w:lineRule="auto"/>
              <w:jc w:val="both"/>
              <w:rPr/>
            </w:pPr>
            <w:r>
              <w:rPr>
                <w:spacing w:val="-10"/>
              </w:rPr>
              <w:t>层状产品，即由扁平的或非扁平的薄层，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例如泡沫状的、蜂窝状的薄层构成的产</w:t>
            </w:r>
            <w:r>
              <w:rPr>
                <w:spacing w:val="8"/>
              </w:rPr>
              <w:t xml:space="preserve"> </w:t>
            </w:r>
            <w:r>
              <w:rPr/>
              <w:t>品</w:t>
            </w:r>
          </w:p>
        </w:tc>
        <w:tc>
          <w:tcPr>
            <w:tcW w:w="1138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72</w:t>
            </w:r>
          </w:p>
        </w:tc>
        <w:tc>
          <w:tcPr>
            <w:tcW w:w="170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B60H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/>
              <w:spacing w:before="67" w:line="231" w:lineRule="auto"/>
              <w:jc w:val="both"/>
              <w:rPr/>
            </w:pPr>
            <w:r>
              <w:rPr>
                <w:spacing w:val="3"/>
              </w:rPr>
              <w:t>特别适用于车辆客室或货室的加热、冷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却、通风或其他空气处理设备的布置或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装置</w:t>
            </w:r>
          </w:p>
        </w:tc>
        <w:tc>
          <w:tcPr>
            <w:tcW w:w="113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603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73</w:t>
            </w:r>
          </w:p>
        </w:tc>
        <w:tc>
          <w:tcPr>
            <w:tcW w:w="1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B60L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37"/>
              <w:spacing w:before="64" w:line="243" w:lineRule="auto"/>
              <w:rPr/>
            </w:pPr>
            <w:r>
              <w:rPr>
                <w:spacing w:val="1"/>
              </w:rPr>
              <w:t>电动车辆动力装置（车辆电动力装置的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布置或安装，或具有共有或共同动力装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置的多个不同原动机的入</w:t>
            </w:r>
            <w:r>
              <w:rPr>
                <w:spacing w:val="-36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B60K1/00</w:t>
            </w:r>
            <w:r>
              <w:rPr>
                <w:rFonts w:ascii="Arial" w:hAnsi="Arial" w:eastAsia="Arial" w:cs="Arial"/>
                <w:spacing w:val="-34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B60K6/20</w:t>
            </w:r>
            <w:r>
              <w:rPr>
                <w:spacing w:val="-3"/>
              </w:rPr>
              <w:t>；车辆电力传动装置的布置或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安装入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B60K17/12</w:t>
            </w:r>
            <w:r>
              <w:rPr>
                <w:rFonts w:ascii="Arial" w:hAnsi="Arial" w:eastAsia="Arial" w:cs="Arial"/>
                <w:spacing w:val="-46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Arial" w:hAnsi="Arial" w:eastAsia="Arial" w:cs="Arial"/>
                <w:spacing w:val="-2"/>
              </w:rPr>
              <w:t>B60K17/14</w:t>
            </w:r>
            <w:r>
              <w:rPr>
                <w:spacing w:val="-2"/>
              </w:rPr>
              <w:t>；有轨</w:t>
            </w:r>
            <w:r>
              <w:rPr/>
              <w:t xml:space="preserve"> </w:t>
            </w:r>
            <w:r>
              <w:rPr>
                <w:spacing w:val="68"/>
              </w:rPr>
              <w:t>车通过减小功率防止车轮打滑入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B61C15/08</w:t>
            </w:r>
            <w:r>
              <w:rPr>
                <w:spacing w:val="-3"/>
              </w:rPr>
              <w:t>；</w:t>
            </w:r>
            <w:r>
              <w:rPr>
                <w:spacing w:val="-65"/>
              </w:rPr>
              <w:t xml:space="preserve"> </w:t>
            </w:r>
            <w:r>
              <w:rPr>
                <w:spacing w:val="-3"/>
              </w:rPr>
              <w:t>电动发电机入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H02K</w:t>
            </w:r>
            <w:r>
              <w:rPr>
                <w:spacing w:val="-3"/>
              </w:rPr>
              <w:t>；</w:t>
            </w:r>
            <w:r>
              <w:rPr>
                <w:spacing w:val="-75"/>
              </w:rPr>
              <w:t xml:space="preserve"> </w:t>
            </w:r>
            <w:r>
              <w:rPr>
                <w:spacing w:val="-3"/>
              </w:rPr>
              <w:t>电</w:t>
            </w:r>
            <w:r>
              <w:rPr/>
              <w:t xml:space="preserve"> </w:t>
            </w:r>
            <w:r>
              <w:rPr>
                <w:spacing w:val="-3"/>
              </w:rPr>
              <w:t>动机的控制或调节入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H02P</w:t>
            </w:r>
            <w:r>
              <w:rPr>
                <w:spacing w:val="-70"/>
              </w:rPr>
              <w:t>）；</w:t>
            </w:r>
            <w:r>
              <w:rPr>
                <w:spacing w:val="-3"/>
              </w:rPr>
              <w:t>车辆辅助</w:t>
            </w:r>
            <w:r>
              <w:rPr/>
              <w:t xml:space="preserve"> </w:t>
            </w:r>
            <w:r>
              <w:rPr>
                <w:spacing w:val="3"/>
              </w:rPr>
              <w:t>装备的供电（与车辆机械耦合装置相连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的电耦合设备入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B60D1/64</w:t>
            </w:r>
            <w:r>
              <w:rPr>
                <w:spacing w:val="-9"/>
              </w:rPr>
              <w:t>；车辆电加热</w:t>
            </w:r>
            <w:r>
              <w:rPr/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B60H1/00</w:t>
            </w:r>
            <w:r>
              <w:rPr>
                <w:spacing w:val="-66"/>
              </w:rPr>
              <w:t>）；</w:t>
            </w:r>
            <w:r>
              <w:rPr>
                <w:spacing w:val="-2"/>
              </w:rPr>
              <w:t>一般车辆的电力制动系</w:t>
            </w:r>
            <w:r>
              <w:rPr/>
              <w:t xml:space="preserve"> </w:t>
            </w:r>
            <w:r>
              <w:rPr>
                <w:spacing w:val="-3"/>
              </w:rPr>
              <w:t>统（电动机的控制和调节入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H02P</w:t>
            </w:r>
            <w:r>
              <w:rPr>
                <w:spacing w:val="-70"/>
              </w:rPr>
              <w:t>）；</w:t>
            </w:r>
            <w:r>
              <w:rPr>
                <w:spacing w:val="-3"/>
              </w:rPr>
              <w:t>车</w:t>
            </w:r>
            <w:r>
              <w:rPr/>
              <w:t xml:space="preserve"> </w:t>
            </w:r>
            <w:r>
              <w:rPr>
                <w:spacing w:val="3"/>
              </w:rPr>
              <w:t>辆的磁悬置或悬浮；电动车辆的监控操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作变量；电力牵引</w:t>
            </w:r>
          </w:p>
        </w:tc>
        <w:tc>
          <w:tcPr>
            <w:tcW w:w="113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16" w:firstLine="6"/>
              <w:spacing w:before="97" w:line="242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74</w:t>
            </w:r>
          </w:p>
        </w:tc>
        <w:tc>
          <w:tcPr>
            <w:tcW w:w="1700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B60R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4"/>
              <w:spacing w:before="67" w:line="231" w:lineRule="auto"/>
              <w:rPr/>
            </w:pPr>
            <w:r>
              <w:rPr>
                <w:spacing w:val="3"/>
              </w:rPr>
              <w:t>不包含在其他类目中的车辆、车辆配件 </w:t>
            </w:r>
            <w:r>
              <w:rPr>
                <w:spacing w:val="3"/>
              </w:rPr>
              <w:t>或车辆部件（专门适用于车辆的防火、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抑制或灭火的入</w:t>
            </w:r>
            <w:r>
              <w:rPr>
                <w:spacing w:val="-7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A62C3/07</w:t>
            </w:r>
            <w:r>
              <w:rPr>
                <w:spacing w:val="-1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75</w:t>
            </w:r>
          </w:p>
        </w:tc>
        <w:tc>
          <w:tcPr>
            <w:tcW w:w="1700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B61B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7" w:right="101" w:hanging="2"/>
              <w:spacing w:before="68" w:line="231" w:lineRule="auto"/>
              <w:jc w:val="both"/>
              <w:rPr/>
            </w:pPr>
            <w:r>
              <w:rPr>
                <w:spacing w:val="3"/>
              </w:rPr>
              <w:t>铁路系统；不包含在其他类目中的装置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（升降机或起重机，电梯，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自动扶梯，</w:t>
            </w:r>
            <w:r>
              <w:rPr/>
              <w:t xml:space="preserve"> </w:t>
            </w:r>
            <w:r>
              <w:rPr>
                <w:spacing w:val="-14"/>
              </w:rPr>
              <w:t>移动人行道入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B66B</w:t>
            </w:r>
            <w:r>
              <w:rPr>
                <w:spacing w:val="-14"/>
              </w:rPr>
              <w:t>）〔</w:t>
            </w:r>
            <w:r>
              <w:rPr>
                <w:rFonts w:ascii="Arial" w:hAnsi="Arial" w:eastAsia="Arial" w:cs="Arial"/>
                <w:spacing w:val="-14"/>
              </w:rPr>
              <w:t>4</w:t>
            </w:r>
            <w:r>
              <w:rPr>
                <w:spacing w:val="-14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76</w:t>
            </w:r>
          </w:p>
        </w:tc>
        <w:tc>
          <w:tcPr>
            <w:tcW w:w="1700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B61D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4"/>
              <w:spacing w:before="68" w:line="231" w:lineRule="auto"/>
              <w:jc w:val="both"/>
              <w:rPr/>
            </w:pPr>
            <w:r>
              <w:rPr>
                <w:spacing w:val="2"/>
              </w:rPr>
              <w:t>铁路车辆的种类或车体部件</w:t>
            </w:r>
            <w:r>
              <w:rPr>
                <w:spacing w:val="-59"/>
                <w:w w:val="74"/>
              </w:rPr>
              <w:t>；（</w:t>
            </w:r>
            <w:r>
              <w:rPr>
                <w:spacing w:val="2"/>
              </w:rPr>
              <w:t>一般车辆</w:t>
            </w:r>
            <w:r>
              <w:rPr/>
              <w:t xml:space="preserve"> </w:t>
            </w:r>
            <w:r>
              <w:rPr>
                <w:spacing w:val="-14"/>
              </w:rPr>
              <w:t>入 </w:t>
            </w:r>
            <w:r>
              <w:rPr>
                <w:rFonts w:ascii="Arial" w:hAnsi="Arial" w:eastAsia="Arial" w:cs="Arial"/>
                <w:spacing w:val="-14"/>
              </w:rPr>
              <w:t>B60 </w:t>
            </w:r>
            <w:r>
              <w:rPr>
                <w:spacing w:val="-14"/>
              </w:rPr>
              <w:t>；</w:t>
            </w:r>
            <w:r>
              <w:rPr>
                <w:spacing w:val="-78"/>
              </w:rPr>
              <w:t xml:space="preserve"> </w:t>
            </w:r>
            <w:r>
              <w:rPr>
                <w:spacing w:val="-14"/>
              </w:rPr>
              <w:t>适</w:t>
            </w:r>
            <w:r>
              <w:rPr>
                <w:spacing w:val="-86"/>
              </w:rPr>
              <w:t xml:space="preserve"> </w:t>
            </w:r>
            <w:r>
              <w:rPr>
                <w:spacing w:val="-14"/>
              </w:rPr>
              <w:t>用</w:t>
            </w:r>
            <w:r>
              <w:rPr>
                <w:spacing w:val="-81"/>
              </w:rPr>
              <w:t xml:space="preserve"> </w:t>
            </w:r>
            <w:r>
              <w:rPr>
                <w:spacing w:val="-14"/>
              </w:rPr>
              <w:t>于</w:t>
            </w:r>
            <w:r>
              <w:rPr>
                <w:spacing w:val="-87"/>
              </w:rPr>
              <w:t xml:space="preserve"> </w:t>
            </w:r>
            <w:r>
              <w:rPr>
                <w:spacing w:val="-14"/>
              </w:rPr>
              <w:t>特</w:t>
            </w:r>
            <w:r>
              <w:rPr>
                <w:spacing w:val="-88"/>
              </w:rPr>
              <w:t xml:space="preserve"> </w:t>
            </w:r>
            <w:r>
              <w:rPr>
                <w:spacing w:val="-14"/>
              </w:rPr>
              <w:t>殊</w:t>
            </w:r>
            <w:r>
              <w:rPr>
                <w:spacing w:val="-82"/>
              </w:rPr>
              <w:t xml:space="preserve"> </w:t>
            </w:r>
            <w:r>
              <w:rPr>
                <w:spacing w:val="-14"/>
              </w:rPr>
              <w:t>系</w:t>
            </w:r>
            <w:r>
              <w:rPr>
                <w:spacing w:val="-79"/>
              </w:rPr>
              <w:t xml:space="preserve"> </w:t>
            </w:r>
            <w:r>
              <w:rPr>
                <w:spacing w:val="-14"/>
              </w:rPr>
              <w:t>统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的</w:t>
            </w:r>
            <w:r>
              <w:rPr>
                <w:spacing w:val="-85"/>
              </w:rPr>
              <w:t xml:space="preserve"> </w:t>
            </w:r>
            <w:r>
              <w:rPr>
                <w:spacing w:val="-14"/>
              </w:rPr>
              <w:t>车</w:t>
            </w:r>
            <w:r>
              <w:rPr>
                <w:spacing w:val="-90"/>
              </w:rPr>
              <w:t xml:space="preserve"> </w:t>
            </w:r>
            <w:r>
              <w:rPr>
                <w:spacing w:val="-14"/>
              </w:rPr>
              <w:t>辆</w:t>
            </w:r>
            <w:r>
              <w:rPr>
                <w:spacing w:val="-89"/>
              </w:rPr>
              <w:t xml:space="preserve"> </w:t>
            </w:r>
            <w:r>
              <w:rPr>
                <w:spacing w:val="-14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B61B</w:t>
            </w:r>
            <w:r>
              <w:rPr>
                <w:spacing w:val="-3"/>
              </w:rPr>
              <w:t>；底架入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B61F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54"/>
              <w:spacing w:before="111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77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08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B61F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/>
              <w:spacing w:before="69" w:line="202" w:lineRule="auto"/>
              <w:rPr/>
            </w:pPr>
            <w:r>
              <w:rPr>
                <w:spacing w:val="3"/>
              </w:rPr>
              <w:t>铁路车辆的悬架，如底架、转向架或轮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1"/>
              <w:spacing w:before="65" w:line="238" w:lineRule="auto"/>
              <w:jc w:val="both"/>
              <w:rPr/>
            </w:pPr>
            <w:r>
              <w:rPr>
                <w:spacing w:val="3"/>
              </w:rPr>
              <w:t>轴；在不同宽度的轨道上使用的铁路车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辆；铁路车辆预防脱轨；护轮罩，障碍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物清除器或铁路车辆类似装置（用于一</w:t>
            </w:r>
            <w:r>
              <w:rPr>
                <w:spacing w:val="9"/>
              </w:rPr>
              <w:t xml:space="preserve"> </w:t>
            </w:r>
            <w:r>
              <w:rPr>
                <w:spacing w:val="-11"/>
              </w:rPr>
              <w:t>般车辆入</w:t>
            </w:r>
            <w:r>
              <w:rPr>
                <w:spacing w:val="-36"/>
              </w:rPr>
              <w:t xml:space="preserve"> </w:t>
            </w:r>
            <w:r>
              <w:rPr>
                <w:rFonts w:ascii="Arial" w:hAnsi="Arial" w:eastAsia="Arial" w:cs="Arial"/>
                <w:spacing w:val="-11"/>
              </w:rPr>
              <w:t>B60</w:t>
            </w:r>
            <w:r>
              <w:rPr>
                <w:spacing w:val="-11"/>
              </w:rPr>
              <w:t>；车轴或车轮入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-11"/>
              </w:rPr>
              <w:t>B60B</w:t>
            </w:r>
            <w:r>
              <w:rPr>
                <w:spacing w:val="-11"/>
              </w:rPr>
              <w:t>；轮</w:t>
            </w:r>
            <w:r>
              <w:rPr/>
              <w:t xml:space="preserve"> </w:t>
            </w:r>
            <w:r>
              <w:rPr>
                <w:spacing w:val="-5"/>
              </w:rPr>
              <w:t>胎入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B60C</w:t>
            </w:r>
            <w:r>
              <w:rPr>
                <w:spacing w:val="-5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01" w:hRule="atLeast"/>
        </w:trPr>
        <w:tc>
          <w:tcPr>
            <w:tcW w:w="82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5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78</w:t>
            </w:r>
          </w:p>
        </w:tc>
        <w:tc>
          <w:tcPr>
            <w:tcW w:w="170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B62D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05" w:right="24" w:firstLine="10"/>
              <w:spacing w:before="81" w:line="244" w:lineRule="auto"/>
              <w:jc w:val="both"/>
              <w:rPr/>
            </w:pPr>
            <w:r>
              <w:rPr>
                <w:spacing w:val="3"/>
              </w:rPr>
              <w:t>机动车；挂车（农用机械或机具的转向</w:t>
            </w:r>
            <w:r>
              <w:rPr>
                <w:spacing w:val="9"/>
              </w:rPr>
              <w:t xml:space="preserve"> </w:t>
            </w:r>
            <w:r>
              <w:rPr>
                <w:spacing w:val="23"/>
              </w:rPr>
              <w:t>机构或在所要求轨道上的引导装置入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A01B69/00</w:t>
            </w:r>
            <w:r>
              <w:rPr>
                <w:spacing w:val="4"/>
              </w:rPr>
              <w:t>；车轮，脚轮，车轴，提高</w:t>
            </w:r>
            <w:r>
              <w:rPr/>
              <w:t xml:space="preserve"> </w:t>
            </w:r>
            <w:r>
              <w:rPr>
                <w:spacing w:val="-9"/>
              </w:rPr>
              <w:t>车轮的附着力入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B60B</w:t>
            </w:r>
            <w:r>
              <w:rPr>
                <w:spacing w:val="-9"/>
              </w:rPr>
              <w:t>；车用轮胎，轮胎</w:t>
            </w:r>
            <w:r>
              <w:rPr/>
              <w:t xml:space="preserve"> </w:t>
            </w:r>
            <w:r>
              <w:rPr>
                <w:spacing w:val="6"/>
              </w:rPr>
              <w:t>充气或轮胎的更换入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B60C</w:t>
            </w:r>
            <w:r>
              <w:rPr>
                <w:spacing w:val="6"/>
              </w:rPr>
              <w:t>；拖有挂车</w:t>
            </w:r>
            <w:r>
              <w:rPr/>
              <w:t xml:space="preserve"> </w:t>
            </w:r>
            <w:r>
              <w:rPr>
                <w:spacing w:val="12"/>
              </w:rPr>
              <w:t>的</w:t>
            </w:r>
            <w:r>
              <w:rPr>
                <w:spacing w:val="-75"/>
              </w:rPr>
              <w:t xml:space="preserve"> </w:t>
            </w:r>
            <w:r>
              <w:rPr>
                <w:spacing w:val="12"/>
              </w:rPr>
              <w:t>牵</w:t>
            </w:r>
            <w:r>
              <w:rPr>
                <w:spacing w:val="-68"/>
              </w:rPr>
              <w:t xml:space="preserve"> </w:t>
            </w:r>
            <w:r>
              <w:rPr>
                <w:spacing w:val="12"/>
              </w:rPr>
              <w:t>引车</w:t>
            </w:r>
            <w:r>
              <w:rPr>
                <w:spacing w:val="-87"/>
              </w:rPr>
              <w:t xml:space="preserve"> </w:t>
            </w:r>
            <w:r>
              <w:rPr>
                <w:spacing w:val="12"/>
              </w:rPr>
              <w:t>或类似</w:t>
            </w:r>
            <w:r>
              <w:rPr>
                <w:spacing w:val="-88"/>
              </w:rPr>
              <w:t xml:space="preserve"> </w:t>
            </w:r>
            <w:r>
              <w:rPr>
                <w:spacing w:val="12"/>
              </w:rPr>
              <w:t>车辆</w:t>
            </w:r>
            <w:r>
              <w:rPr>
                <w:spacing w:val="-88"/>
              </w:rPr>
              <w:t xml:space="preserve"> </w:t>
            </w:r>
            <w:r>
              <w:rPr>
                <w:spacing w:val="12"/>
              </w:rPr>
              <w:t>之</w:t>
            </w:r>
            <w:r>
              <w:rPr>
                <w:spacing w:val="-67"/>
              </w:rPr>
              <w:t xml:space="preserve"> </w:t>
            </w:r>
            <w:r>
              <w:rPr>
                <w:spacing w:val="12"/>
              </w:rPr>
              <w:t>间的</w:t>
            </w:r>
            <w:r>
              <w:rPr>
                <w:spacing w:val="-89"/>
              </w:rPr>
              <w:t xml:space="preserve"> </w:t>
            </w:r>
            <w:r>
              <w:rPr>
                <w:spacing w:val="12"/>
              </w:rPr>
              <w:t>连接入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B60D</w:t>
            </w:r>
            <w:r>
              <w:rPr>
                <w:spacing w:val="-5"/>
              </w:rPr>
              <w:t>；轨道和道路两用车辆，两栖或可</w:t>
            </w:r>
            <w:r>
              <w:rPr>
                <w:spacing w:val="13"/>
              </w:rPr>
              <w:t xml:space="preserve"> </w:t>
            </w:r>
            <w:r>
              <w:rPr>
                <w:spacing w:val="-8"/>
              </w:rPr>
              <w:t>转换的车辆入</w:t>
            </w:r>
            <w:r>
              <w:rPr>
                <w:spacing w:val="-47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B60F</w:t>
            </w:r>
            <w:r>
              <w:rPr>
                <w:spacing w:val="-8"/>
              </w:rPr>
              <w:t>；悬架装置的配置入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B60G</w:t>
            </w:r>
            <w:r>
              <w:rPr>
                <w:spacing w:val="-6"/>
              </w:rPr>
              <w:t>；加热、冷却、通风或其他空气处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理设备入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B60H</w:t>
            </w:r>
            <w:r>
              <w:rPr>
                <w:spacing w:val="6"/>
              </w:rPr>
              <w:t>；车窗，挡风玻璃，非</w:t>
            </w:r>
            <w:r>
              <w:rPr/>
              <w:t xml:space="preserve"> </w:t>
            </w:r>
            <w:r>
              <w:rPr>
                <w:spacing w:val="4"/>
              </w:rPr>
              <w:t>固定车顶，门或类似装置，车辆不用时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的护套入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B60J</w:t>
            </w:r>
            <w:r>
              <w:rPr>
                <w:spacing w:val="-6"/>
              </w:rPr>
              <w:t>；动力装置的布置，辅助</w:t>
            </w:r>
            <w:r>
              <w:rPr/>
              <w:t xml:space="preserve"> </w:t>
            </w:r>
            <w:r>
              <w:rPr>
                <w:spacing w:val="4"/>
              </w:rPr>
              <w:t>驱动装置，传动装置，控制机构，仪表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或仪表板入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B60K</w:t>
            </w:r>
            <w:r>
              <w:rPr>
                <w:spacing w:val="-9"/>
              </w:rPr>
              <w:t>；电动车辆的电力装备</w:t>
            </w:r>
            <w:r>
              <w:rPr/>
              <w:t xml:space="preserve"> </w:t>
            </w:r>
            <w:r>
              <w:rPr>
                <w:spacing w:val="-7"/>
              </w:rPr>
              <w:t>或动力装置入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B60L</w:t>
            </w:r>
            <w:r>
              <w:rPr>
                <w:spacing w:val="-7"/>
              </w:rPr>
              <w:t>；电动车辆的电源线</w:t>
            </w:r>
            <w:r>
              <w:rPr/>
              <w:t xml:space="preserve"> </w:t>
            </w:r>
            <w:r>
              <w:rPr>
                <w:spacing w:val="4"/>
              </w:rPr>
              <w:t>入</w:t>
            </w:r>
            <w:r>
              <w:rPr>
                <w:spacing w:val="-38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B60M</w:t>
            </w:r>
            <w:r>
              <w:rPr>
                <w:spacing w:val="4"/>
              </w:rPr>
              <w:t>；其他类目不包含的乘客用设</w:t>
            </w:r>
            <w:r>
              <w:rPr/>
              <w:t xml:space="preserve"> </w:t>
            </w:r>
            <w:r>
              <w:rPr>
                <w:spacing w:val="6"/>
              </w:rPr>
              <w:t>备入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B60N</w:t>
            </w:r>
            <w:r>
              <w:rPr>
                <w:spacing w:val="6"/>
              </w:rPr>
              <w:t>；适用于货运或装载特殊货</w:t>
            </w:r>
            <w:r>
              <w:rPr/>
              <w:t xml:space="preserve"> </w:t>
            </w:r>
            <w:r>
              <w:rPr>
                <w:spacing w:val="-9"/>
              </w:rPr>
              <w:t>物或物体的入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B60P</w:t>
            </w:r>
            <w:r>
              <w:rPr>
                <w:spacing w:val="-9"/>
              </w:rPr>
              <w:t>；用于一般车辆信号</w:t>
            </w:r>
            <w:r>
              <w:rPr/>
              <w:t xml:space="preserve"> </w:t>
            </w:r>
            <w:r>
              <w:rPr>
                <w:spacing w:val="4"/>
              </w:rPr>
              <w:t>或照明装置的布置，其安装或支承或者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其电路入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B60Q</w:t>
            </w:r>
            <w:r>
              <w:rPr>
                <w:spacing w:val="5"/>
              </w:rPr>
              <w:t>；其他类目不包含的车</w:t>
            </w:r>
            <w:r>
              <w:rPr/>
              <w:t xml:space="preserve"> </w:t>
            </w:r>
            <w:r>
              <w:rPr>
                <w:spacing w:val="6"/>
              </w:rPr>
              <w:t>辆，车辆配件或车辆部件入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B60R</w:t>
            </w:r>
            <w:r>
              <w:rPr>
                <w:spacing w:val="6"/>
              </w:rPr>
              <w:t>；其</w:t>
            </w:r>
            <w:r>
              <w:rPr/>
              <w:t xml:space="preserve"> </w:t>
            </w:r>
            <w:r>
              <w:rPr>
                <w:spacing w:val="4"/>
              </w:rPr>
              <w:t>他类目不包含的保养，清洗，修理，支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承，举升或调试入</w:t>
            </w:r>
            <w:r>
              <w:rPr>
                <w:spacing w:val="-42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B60S</w:t>
            </w:r>
            <w:r>
              <w:rPr>
                <w:spacing w:val="-5"/>
              </w:rPr>
              <w:t>；制动器布置，</w:t>
            </w:r>
            <w:r>
              <w:rPr/>
              <w:t xml:space="preserve"> </w:t>
            </w:r>
            <w:r>
              <w:rPr>
                <w:spacing w:val="-8"/>
              </w:rPr>
              <w:t>制动控制系统或其部件入</w:t>
            </w:r>
            <w:r>
              <w:rPr>
                <w:spacing w:val="-47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B60T</w:t>
            </w:r>
            <w:r>
              <w:rPr>
                <w:spacing w:val="-8"/>
              </w:rPr>
              <w:t>；气垫车</w:t>
            </w:r>
            <w:r>
              <w:rPr/>
              <w:t xml:space="preserve"> </w:t>
            </w:r>
            <w:r>
              <w:rPr>
                <w:spacing w:val="-13"/>
              </w:rPr>
              <w:t>入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>B60V</w:t>
            </w:r>
            <w:r>
              <w:rPr>
                <w:spacing w:val="-13"/>
              </w:rPr>
              <w:t>；摩托车及其所用附件入</w:t>
            </w:r>
            <w:r>
              <w:rPr>
                <w:spacing w:val="-53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>B62J</w:t>
            </w:r>
            <w:r>
              <w:rPr>
                <w:spacing w:val="-13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B62K</w:t>
            </w:r>
            <w:r>
              <w:rPr>
                <w:spacing w:val="-2"/>
              </w:rPr>
              <w:t>；车辆试验入</w:t>
            </w:r>
            <w:r>
              <w:rPr>
                <w:spacing w:val="-47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G01M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54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79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B63B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/>
              <w:spacing w:before="68" w:line="224" w:lineRule="auto"/>
              <w:rPr/>
            </w:pPr>
            <w:r>
              <w:rPr>
                <w:spacing w:val="3"/>
              </w:rPr>
              <w:t>船舶或其他水上船只；船用设备（船用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通风</w:t>
            </w:r>
            <w:r>
              <w:rPr>
                <w:spacing w:val="-80"/>
              </w:rPr>
              <w:t xml:space="preserve"> </w:t>
            </w:r>
            <w:r>
              <w:rPr>
                <w:spacing w:val="14"/>
              </w:rPr>
              <w:t>，加热</w:t>
            </w:r>
            <w:r>
              <w:rPr>
                <w:spacing w:val="-88"/>
              </w:rPr>
              <w:t xml:space="preserve"> </w:t>
            </w:r>
            <w:r>
              <w:rPr>
                <w:spacing w:val="14"/>
              </w:rPr>
              <w:t>，冷却或空气调节装置入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4400"/>
        <w:spacing w:before="65" w:line="180" w:lineRule="auto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  <w:spacing w:val="-8"/>
        </w:rPr>
        <w:t>11</w:t>
      </w:r>
    </w:p>
    <w:p>
      <w:pPr>
        <w:spacing w:line="180" w:lineRule="auto"/>
        <w:sectPr>
          <w:footerReference w:type="default" r:id="rId13"/>
          <w:pgSz w:w="11907" w:h="16840"/>
          <w:pgMar w:top="1431" w:right="1383" w:bottom="400" w:left="1475" w:header="0" w:footer="0" w:gutter="0"/>
        </w:sectPr>
        <w:rPr>
          <w:rFonts w:ascii="Calibri" w:hAnsi="Calibri" w:eastAsia="Calibri" w:cs="Calibri"/>
          <w:sz w:val="18"/>
          <w:szCs w:val="18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104" w:firstLine="7"/>
              <w:spacing w:before="12" w:line="242" w:lineRule="auto"/>
              <w:rPr/>
            </w:pPr>
            <w:r>
              <w:rPr>
                <w:rFonts w:ascii="Arial" w:hAnsi="Arial" w:eastAsia="Arial" w:cs="Arial"/>
                <w:spacing w:val="-1"/>
              </w:rPr>
              <w:t>B63J2/00</w:t>
            </w:r>
            <w:r>
              <w:rPr>
                <w:spacing w:val="-1"/>
              </w:rPr>
              <w:t>；用作挖掘机或疏浚机支撑的</w:t>
            </w:r>
            <w:r>
              <w:rPr/>
              <w:t xml:space="preserve"> </w:t>
            </w:r>
            <w:r>
              <w:rPr>
                <w:spacing w:val="-12"/>
              </w:rPr>
              <w:t>浮动结构入</w:t>
            </w:r>
            <w:r>
              <w:rPr>
                <w:spacing w:val="-39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E02F9/06</w:t>
            </w:r>
            <w:r>
              <w:rPr>
                <w:spacing w:val="-12"/>
              </w:rPr>
              <w:t>）〔</w:t>
            </w:r>
            <w:r>
              <w:rPr>
                <w:rFonts w:ascii="Arial" w:hAnsi="Arial" w:eastAsia="Arial" w:cs="Arial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80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B63C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28" w:firstLine="1"/>
              <w:spacing w:before="68" w:line="237" w:lineRule="auto"/>
              <w:jc w:val="both"/>
              <w:rPr/>
            </w:pPr>
            <w:r>
              <w:rPr>
                <w:spacing w:val="-10"/>
              </w:rPr>
              <w:t>船只下水，拖出或进干船坞；水中救生；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用于水下居住或作业的设备；用于打捞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或搜索水下目标的装置（用于从水上回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收飞机的浮动网，浮动船台或类似装置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B63B35/52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81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B63H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/>
              <w:spacing w:before="64" w:line="232" w:lineRule="auto"/>
              <w:jc w:val="both"/>
              <w:rPr/>
            </w:pPr>
            <w:r>
              <w:rPr>
                <w:spacing w:val="2"/>
              </w:rPr>
              <w:t>船舶的推进装置或操舵装置（气垫车的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推进入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B60V1/14</w:t>
            </w:r>
            <w:r>
              <w:rPr>
                <w:spacing w:val="-9"/>
              </w:rPr>
              <w:t>；除核动力外潜艇专用</w:t>
            </w:r>
            <w:r>
              <w:rPr/>
              <w:t xml:space="preserve"> </w:t>
            </w:r>
            <w:r>
              <w:rPr>
                <w:spacing w:val="-8"/>
              </w:rPr>
              <w:t>的入</w:t>
            </w:r>
            <w:r>
              <w:rPr>
                <w:spacing w:val="-39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B63G</w:t>
            </w:r>
            <w:r>
              <w:rPr>
                <w:spacing w:val="-8"/>
              </w:rPr>
              <w:t>；鱼雷专用的入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F42B19/00</w:t>
            </w:r>
            <w:r>
              <w:rPr>
                <w:spacing w:val="-8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82</w:t>
            </w:r>
          </w:p>
        </w:tc>
        <w:tc>
          <w:tcPr>
            <w:tcW w:w="170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B64D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2"/>
              <w:spacing w:before="63" w:line="232" w:lineRule="auto"/>
              <w:rPr/>
            </w:pPr>
            <w:r>
              <w:rPr>
                <w:spacing w:val="3"/>
              </w:rPr>
              <w:t>用于与飞机配合或装到飞机上的设备；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飞行服；降落伞；动力装置或推进传动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装置在飞机中的配置或安装</w:t>
            </w:r>
          </w:p>
        </w:tc>
        <w:tc>
          <w:tcPr>
            <w:tcW w:w="113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83</w:t>
            </w:r>
          </w:p>
        </w:tc>
        <w:tc>
          <w:tcPr>
            <w:tcW w:w="170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B65B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2"/>
              <w:spacing w:before="69" w:line="241" w:lineRule="auto"/>
              <w:rPr/>
            </w:pPr>
            <w:r>
              <w:rPr>
                <w:spacing w:val="3"/>
              </w:rPr>
              <w:t>包装物件或物料的机械，装置或设备，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或方法；启封（雪茄烟的捆扎和压紧装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置入</w:t>
            </w:r>
            <w:r>
              <w:rPr>
                <w:spacing w:val="-58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A24C1/44</w:t>
            </w:r>
            <w:r>
              <w:rPr>
                <w:spacing w:val="-8"/>
              </w:rPr>
              <w:t>；适合于由物品或要包扎</w:t>
            </w:r>
            <w:r>
              <w:rPr/>
              <w:t xml:space="preserve"> </w:t>
            </w:r>
            <w:r>
              <w:rPr>
                <w:spacing w:val="-1"/>
              </w:rPr>
              <w:t>物件支承的包扎带的固定和拉紧装置入</w:t>
            </w:r>
            <w:r>
              <w:rPr>
                <w:spacing w:val="6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B25B25/00</w:t>
            </w:r>
            <w:r>
              <w:rPr>
                <w:spacing w:val="3"/>
              </w:rPr>
              <w:t>；将瓶子、罐或相似容器的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封闭件入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B67B1/00-B67B6/00</w:t>
            </w:r>
            <w:r>
              <w:rPr>
                <w:spacing w:val="-3"/>
              </w:rPr>
              <w:t>；对瓶子</w:t>
            </w:r>
            <w:r>
              <w:rPr/>
              <w:t xml:space="preserve"> </w:t>
            </w:r>
            <w:r>
              <w:rPr>
                <w:spacing w:val="-15"/>
              </w:rPr>
              <w:t>同 时</w:t>
            </w:r>
            <w:r>
              <w:rPr>
                <w:spacing w:val="-30"/>
              </w:rPr>
              <w:t xml:space="preserve"> </w:t>
            </w:r>
            <w:r>
              <w:rPr>
                <w:spacing w:val="-15"/>
              </w:rPr>
              <w:t>进</w:t>
            </w:r>
            <w:r>
              <w:rPr>
                <w:spacing w:val="-28"/>
              </w:rPr>
              <w:t xml:space="preserve"> </w:t>
            </w:r>
            <w:r>
              <w:rPr>
                <w:spacing w:val="-15"/>
              </w:rPr>
              <w:t>行</w:t>
            </w:r>
            <w:r>
              <w:rPr>
                <w:spacing w:val="-31"/>
              </w:rPr>
              <w:t xml:space="preserve"> </w:t>
            </w:r>
            <w:r>
              <w:rPr>
                <w:spacing w:val="-15"/>
              </w:rPr>
              <w:t>清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洗 ，</w:t>
            </w:r>
            <w:r>
              <w:rPr>
                <w:spacing w:val="-29"/>
              </w:rPr>
              <w:t xml:space="preserve"> </w:t>
            </w:r>
            <w:r>
              <w:rPr>
                <w:spacing w:val="-15"/>
              </w:rPr>
              <w:t>灌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注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和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封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装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B67C7/00</w:t>
            </w:r>
            <w:r>
              <w:rPr>
                <w:spacing w:val="-4"/>
              </w:rPr>
              <w:t>；瓶子，罐，罐头，木桶，桶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或类似容器的排空入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B67C9/00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84</w:t>
            </w:r>
          </w:p>
        </w:tc>
        <w:tc>
          <w:tcPr>
            <w:tcW w:w="170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B65D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3"/>
              <w:spacing w:before="68" w:line="237" w:lineRule="auto"/>
              <w:rPr/>
            </w:pPr>
            <w:r>
              <w:rPr>
                <w:spacing w:val="3"/>
              </w:rPr>
              <w:t>用于物件或物料贮存或运输的容器，如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袋、桶、瓶子、箱盒、罐头、纸板箱、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板条箱、圆桶、罐、槽、料仓、运输容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器；所用的附件、封口或配件；包装元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件；包装件</w:t>
            </w:r>
          </w:p>
        </w:tc>
        <w:tc>
          <w:tcPr>
            <w:tcW w:w="11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7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85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B65G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 w:right="101" w:firstLine="2"/>
              <w:spacing w:before="71" w:line="237" w:lineRule="auto"/>
              <w:jc w:val="both"/>
              <w:rPr/>
            </w:pPr>
            <w:r>
              <w:rPr>
                <w:spacing w:val="3"/>
              </w:rPr>
              <w:t>运输或贮存装置，例如装载或倾卸用输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送机、车间输送机系统或气动管道输送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机（包装用的入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B65B</w:t>
            </w:r>
            <w:r>
              <w:rPr>
                <w:spacing w:val="-9"/>
              </w:rPr>
              <w:t>；搬运薄的或细丝</w:t>
            </w:r>
            <w:r>
              <w:rPr/>
              <w:t xml:space="preserve"> </w:t>
            </w:r>
            <w:r>
              <w:rPr>
                <w:spacing w:val="5"/>
              </w:rPr>
              <w:t>状材料如纸张或细丝入</w:t>
            </w:r>
            <w:r>
              <w:rPr>
                <w:spacing w:val="-32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B65H</w:t>
            </w:r>
            <w:r>
              <w:rPr>
                <w:spacing w:val="5"/>
              </w:rPr>
              <w:t>；起重机</w:t>
            </w:r>
            <w:r>
              <w:rPr/>
              <w:t xml:space="preserve"> </w:t>
            </w:r>
            <w:r>
              <w:rPr>
                <w:spacing w:val="5"/>
              </w:rPr>
              <w:t>入</w:t>
            </w:r>
            <w:r>
              <w:rPr>
                <w:spacing w:val="-32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B66C</w:t>
            </w:r>
            <w:r>
              <w:rPr>
                <w:spacing w:val="5"/>
              </w:rPr>
              <w:t>；便携式或可移动的举升或牵</w:t>
            </w:r>
          </w:p>
        </w:tc>
        <w:tc>
          <w:tcPr>
            <w:tcW w:w="113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32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24" w:firstLine="23"/>
              <w:spacing w:before="65" w:line="241" w:lineRule="auto"/>
              <w:jc w:val="both"/>
              <w:rPr/>
            </w:pPr>
            <w:r>
              <w:rPr>
                <w:spacing w:val="4"/>
              </w:rPr>
              <w:t>引器具，如升降机入</w:t>
            </w:r>
            <w:r>
              <w:rPr>
                <w:spacing w:val="-38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B66D</w:t>
            </w:r>
            <w:r>
              <w:rPr>
                <w:spacing w:val="4"/>
              </w:rPr>
              <w:t>；用于装载</w:t>
            </w:r>
            <w:r>
              <w:rPr/>
              <w:t xml:space="preserve"> </w:t>
            </w:r>
            <w:r>
              <w:rPr>
                <w:spacing w:val="-9"/>
              </w:rPr>
              <w:t>或卸载目的的升降货物的装置，如叉车，</w:t>
            </w:r>
            <w:r>
              <w:rPr/>
              <w:t xml:space="preserve"> </w:t>
            </w:r>
            <w:r>
              <w:rPr>
                <w:spacing w:val="-7"/>
              </w:rPr>
              <w:t>入</w:t>
            </w:r>
            <w:r>
              <w:rPr>
                <w:spacing w:val="-46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B66F9/00</w:t>
            </w:r>
            <w:r>
              <w:rPr>
                <w:spacing w:val="-7"/>
              </w:rPr>
              <w:t>；不包括在其他类目中的瓶</w:t>
            </w:r>
            <w:r>
              <w:rPr/>
              <w:t xml:space="preserve"> </w:t>
            </w:r>
            <w:r>
              <w:rPr>
                <w:spacing w:val="3"/>
              </w:rPr>
              <w:t>子、罐、罐头、木桶、桶或类似容器的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排空入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B67C9/00</w:t>
            </w:r>
            <w:r>
              <w:rPr>
                <w:spacing w:val="5"/>
              </w:rPr>
              <w:t>；液体分配或转移入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B67D</w:t>
            </w:r>
            <w:r>
              <w:rPr>
                <w:spacing w:val="-5"/>
              </w:rPr>
              <w:t>；将压缩的、液化的或固体化的气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体灌入容器或从容器内排出入</w:t>
            </w:r>
            <w:r>
              <w:rPr>
                <w:spacing w:val="-36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</w:rPr>
              <w:t>F17C</w:t>
            </w:r>
            <w:r>
              <w:rPr>
                <w:spacing w:val="-10"/>
              </w:rPr>
              <w:t>；流</w:t>
            </w:r>
            <w:r>
              <w:rPr/>
              <w:t xml:space="preserve"> </w:t>
            </w:r>
            <w:r>
              <w:rPr>
                <w:spacing w:val="-3"/>
              </w:rPr>
              <w:t>体用管道系统入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F17D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2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86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B65H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" w:hanging="2"/>
              <w:spacing w:before="66" w:line="224" w:lineRule="auto"/>
              <w:rPr/>
            </w:pPr>
            <w:r>
              <w:rPr>
                <w:spacing w:val="-8"/>
              </w:rPr>
              <w:t>搬运薄的或细丝状材料，如薄板、条材、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缆索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87</w:t>
            </w:r>
          </w:p>
        </w:tc>
        <w:tc>
          <w:tcPr>
            <w:tcW w:w="170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B66C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2"/>
              <w:spacing w:before="66" w:line="235" w:lineRule="auto"/>
              <w:jc w:val="both"/>
              <w:rPr/>
            </w:pPr>
            <w:r>
              <w:rPr>
                <w:spacing w:val="3"/>
              </w:rPr>
              <w:t>起重机；用于起重机、绞盘、绞车或滑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车的载荷吊挂元件或装置（钢绳、钢缆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或链条卷扬机构，及其制动或停止装置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B66D</w:t>
            </w:r>
            <w:r>
              <w:rPr>
                <w:spacing w:val="-3"/>
              </w:rPr>
              <w:t>；核反应堆专用的入</w:t>
            </w:r>
            <w:r>
              <w:rPr>
                <w:spacing w:val="-6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G21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2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88</w:t>
            </w:r>
          </w:p>
        </w:tc>
        <w:tc>
          <w:tcPr>
            <w:tcW w:w="1700" w:type="dxa"/>
            <w:vAlign w:val="top"/>
          </w:tcPr>
          <w:p>
            <w:pPr>
              <w:ind w:left="501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D06F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9" w:right="101" w:firstLine="3"/>
              <w:spacing w:before="66" w:line="224" w:lineRule="auto"/>
              <w:rPr/>
            </w:pPr>
            <w:r>
              <w:rPr>
                <w:spacing w:val="3"/>
              </w:rPr>
              <w:t>纺织品的洗涤、干燥、熨烫、压平或打</w:t>
            </w:r>
            <w:r>
              <w:rPr>
                <w:spacing w:val="2"/>
              </w:rPr>
              <w:t xml:space="preserve"> </w:t>
            </w:r>
            <w:r>
              <w:rPr/>
              <w:t>折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89</w:t>
            </w:r>
          </w:p>
        </w:tc>
        <w:tc>
          <w:tcPr>
            <w:tcW w:w="1700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50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E01B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5"/>
              <w:spacing w:before="66" w:line="235" w:lineRule="auto"/>
              <w:jc w:val="both"/>
              <w:rPr/>
            </w:pPr>
            <w:r>
              <w:rPr>
                <w:spacing w:val="3"/>
              </w:rPr>
              <w:t>铁路轨道；铁路轨道附件；铺设各种铁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路的机器（脱轨或复轨器，轨道制动器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或减速器入</w:t>
            </w:r>
            <w:r>
              <w:rPr>
                <w:spacing w:val="-43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B61K</w:t>
            </w:r>
            <w:r>
              <w:rPr>
                <w:spacing w:val="-5"/>
              </w:rPr>
              <w:t>；从轨道上排除异物、</w:t>
            </w:r>
            <w:r>
              <w:rPr/>
              <w:t xml:space="preserve"> </w:t>
            </w:r>
            <w:r>
              <w:rPr>
                <w:spacing w:val="-2"/>
              </w:rPr>
              <w:t>控制植物生长、铺洒液体入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E01H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90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E01D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hanging="2"/>
              <w:spacing w:before="66" w:line="224" w:lineRule="auto"/>
              <w:rPr/>
            </w:pPr>
            <w:r>
              <w:rPr>
                <w:spacing w:val="3"/>
              </w:rPr>
              <w:t>桥梁（在航站楼和飞机之间架设的供乘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客上下飞机用的桥入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B64F1/305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91</w:t>
            </w:r>
          </w:p>
        </w:tc>
        <w:tc>
          <w:tcPr>
            <w:tcW w:w="1700" w:type="dxa"/>
            <w:vAlign w:val="top"/>
          </w:tcPr>
          <w:p>
            <w:pPr>
              <w:ind w:left="501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E02B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8" w:right="104" w:hanging="8"/>
              <w:spacing w:before="11" w:line="256" w:lineRule="auto"/>
              <w:rPr>
                <w:rFonts w:ascii="Arial" w:hAnsi="Arial" w:eastAsia="Arial" w:cs="Arial"/>
              </w:rPr>
            </w:pPr>
            <w:r>
              <w:rPr>
                <w:spacing w:val="12"/>
              </w:rPr>
              <w:t>水利工程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spacing w:val="12"/>
              </w:rPr>
              <w:t>提升船舶入</w:t>
            </w:r>
            <w:r>
              <w:rPr>
                <w:spacing w:val="-24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E02C</w:t>
            </w:r>
            <w:r>
              <w:rPr>
                <w:spacing w:val="12"/>
              </w:rPr>
              <w:t>；</w:t>
            </w:r>
            <w:r>
              <w:rPr>
                <w:spacing w:val="-90"/>
              </w:rPr>
              <w:t xml:space="preserve"> </w:t>
            </w:r>
            <w:r>
              <w:rPr>
                <w:spacing w:val="12"/>
              </w:rPr>
              <w:t>疏浚入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E02F)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92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E02D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7" w:right="104" w:hanging="11"/>
              <w:spacing w:before="11" w:line="241" w:lineRule="auto"/>
              <w:rPr>
                <w:rFonts w:ascii="Arial" w:hAnsi="Arial" w:eastAsia="Arial" w:cs="Arial"/>
              </w:rPr>
            </w:pPr>
            <w:r>
              <w:rPr>
                <w:spacing w:val="-3"/>
              </w:rPr>
              <w:t>基础；挖方；填方</w:t>
            </w:r>
            <w:r>
              <w:rPr>
                <w:rFonts w:ascii="Arial" w:hAnsi="Arial" w:eastAsia="Arial" w:cs="Arial"/>
                <w:spacing w:val="-3"/>
              </w:rPr>
              <w:t>(</w:t>
            </w:r>
            <w:r>
              <w:rPr>
                <w:spacing w:val="-3"/>
              </w:rPr>
              <w:t>专用于水利工程的入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E02B)</w:t>
            </w:r>
            <w:r>
              <w:rPr>
                <w:spacing w:val="-2"/>
              </w:rPr>
              <w:t>；地下或水下结构物</w:t>
            </w:r>
            <w:r>
              <w:rPr>
                <w:rFonts w:ascii="Arial" w:hAnsi="Arial" w:eastAsia="Arial" w:cs="Arial"/>
                <w:spacing w:val="-2"/>
              </w:rPr>
              <w:t>[6]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93</w:t>
            </w:r>
          </w:p>
        </w:tc>
        <w:tc>
          <w:tcPr>
            <w:tcW w:w="1700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50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E04B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4"/>
              <w:spacing w:before="66" w:line="235" w:lineRule="auto"/>
              <w:rPr>
                <w:rFonts w:ascii="Arial" w:hAnsi="Arial" w:eastAsia="Arial" w:cs="Arial"/>
              </w:rPr>
            </w:pPr>
            <w:r>
              <w:rPr>
                <w:spacing w:val="2"/>
              </w:rPr>
              <w:t>一般建筑物构造；墙，例如，间壁墙；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屋顶；楼板；顶棚；建筑物的隔绝或其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他防护</w:t>
            </w:r>
            <w:r>
              <w:rPr>
                <w:rFonts w:ascii="Arial" w:hAnsi="Arial" w:eastAsia="Arial" w:cs="Arial"/>
                <w:spacing w:val="-3"/>
              </w:rPr>
              <w:t>(</w:t>
            </w:r>
            <w:r>
              <w:rPr>
                <w:spacing w:val="-3"/>
              </w:rPr>
              <w:t>墙、楼板、或顶棚上的开口的边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沿构造入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E06B1/00)</w:t>
            </w:r>
          </w:p>
        </w:tc>
        <w:tc>
          <w:tcPr>
            <w:tcW w:w="113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3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94</w:t>
            </w:r>
          </w:p>
        </w:tc>
        <w:tc>
          <w:tcPr>
            <w:tcW w:w="1700" w:type="dxa"/>
            <w:vAlign w:val="top"/>
          </w:tcPr>
          <w:p>
            <w:pPr>
              <w:ind w:left="494"/>
              <w:spacing w:before="304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E04C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69" w:right="101" w:hanging="45"/>
              <w:spacing w:before="13" w:line="241" w:lineRule="auto"/>
              <w:rPr/>
            </w:pPr>
            <w:r>
              <w:rPr>
                <w:spacing w:val="11"/>
              </w:rPr>
              <w:t>结构构件；建筑材料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桥梁用的入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E01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3"/>
              </w:rPr>
              <w:t>D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;</w:t>
            </w:r>
            <w:r>
              <w:rPr>
                <w:spacing w:val="88"/>
              </w:rPr>
              <w:t xml:space="preserve"> </w:t>
            </w:r>
            <w:r>
              <w:rPr>
                <w:spacing w:val="-3"/>
              </w:rPr>
              <w:t>专门设计作隔绝或其他防护用途的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0"/>
              <w:spacing w:before="26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/>
              <w:spacing w:before="65" w:line="236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-7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E04B</w:t>
            </w:r>
            <w:r>
              <w:rPr>
                <w:spacing w:val="-7"/>
              </w:rPr>
              <w:t>；辅助建筑构件入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E04G</w:t>
            </w:r>
            <w:r>
              <w:rPr>
                <w:spacing w:val="-7"/>
              </w:rPr>
              <w:t>；采矿</w:t>
            </w:r>
            <w:r>
              <w:rPr/>
              <w:t xml:space="preserve"> </w:t>
            </w:r>
            <w:r>
              <w:rPr>
                <w:spacing w:val="3"/>
              </w:rPr>
              <w:t>用的入</w:t>
            </w:r>
            <w:r>
              <w:rPr>
                <w:spacing w:val="-4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E21</w:t>
            </w:r>
            <w:r>
              <w:rPr>
                <w:spacing w:val="3"/>
              </w:rPr>
              <w:t>；隧道用的入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E21D</w:t>
            </w:r>
            <w:r>
              <w:rPr>
                <w:spacing w:val="3"/>
              </w:rPr>
              <w:t>；具有</w:t>
            </w:r>
            <w:r>
              <w:rPr/>
              <w:t xml:space="preserve"> </w:t>
            </w:r>
            <w:r>
              <w:rPr>
                <w:spacing w:val="3"/>
              </w:rPr>
              <w:t>除建筑工程以外更广泛用途的结构构件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>
                <w:spacing w:val="-43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F16</w:t>
            </w:r>
            <w:r>
              <w:rPr>
                <w:rFonts w:ascii="Arial" w:hAnsi="Arial" w:eastAsia="Arial" w:cs="Arial"/>
                <w:spacing w:val="-48"/>
              </w:rPr>
              <w:t xml:space="preserve"> </w:t>
            </w:r>
            <w:r>
              <w:rPr>
                <w:spacing w:val="-8"/>
              </w:rPr>
              <w:t>，特别是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F16S)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95</w:t>
            </w:r>
          </w:p>
        </w:tc>
        <w:tc>
          <w:tcPr>
            <w:tcW w:w="170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ind w:left="487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E04G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 w:right="28" w:hanging="6"/>
              <w:spacing w:before="63" w:line="232" w:lineRule="auto"/>
              <w:jc w:val="both"/>
              <w:rPr/>
            </w:pPr>
            <w:r>
              <w:rPr>
                <w:spacing w:val="3"/>
              </w:rPr>
              <w:t>脚手架、模壳；模板；施工用具或辅助</w:t>
            </w:r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设备，或其应用；建筑材料的现场处理；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原有建筑物的修理，拆除或其他工作</w:t>
            </w:r>
          </w:p>
        </w:tc>
        <w:tc>
          <w:tcPr>
            <w:tcW w:w="113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96</w:t>
            </w:r>
          </w:p>
        </w:tc>
        <w:tc>
          <w:tcPr>
            <w:tcW w:w="170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494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E04H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0" w:right="101" w:hanging="2"/>
              <w:spacing w:before="63" w:line="232" w:lineRule="auto"/>
              <w:jc w:val="both"/>
              <w:rPr/>
            </w:pPr>
            <w:r>
              <w:rPr>
                <w:spacing w:val="3"/>
              </w:rPr>
              <w:t>专门用途的建筑物或类似的构筑物；游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泳或喷水浴槽或池；桅杆；围栏；一般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帐篷或天篷</w:t>
            </w:r>
            <w:r>
              <w:rPr>
                <w:rFonts w:ascii="Arial" w:hAnsi="Arial" w:eastAsia="Arial" w:cs="Arial"/>
                <w:spacing w:val="-3"/>
              </w:rPr>
              <w:t>(</w:t>
            </w:r>
            <w:r>
              <w:rPr>
                <w:spacing w:val="-3"/>
              </w:rPr>
              <w:t>基础入</w:t>
            </w:r>
            <w:r>
              <w:rPr>
                <w:spacing w:val="-41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E02D)</w:t>
            </w:r>
            <w:r>
              <w:rPr>
                <w:spacing w:val="-3"/>
              </w:rPr>
              <w:t>〔</w:t>
            </w:r>
            <w:r>
              <w:rPr>
                <w:rFonts w:ascii="Arial" w:hAnsi="Arial" w:eastAsia="Arial" w:cs="Arial"/>
                <w:spacing w:val="-3"/>
              </w:rPr>
              <w:t>4</w:t>
            </w:r>
            <w:r>
              <w:rPr>
                <w:spacing w:val="-3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97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4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E21D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39" w:firstLine="7"/>
              <w:spacing w:before="63" w:line="239" w:lineRule="auto"/>
              <w:rPr/>
            </w:pPr>
            <w:r>
              <w:rPr>
                <w:spacing w:val="3"/>
              </w:rPr>
              <w:t>竖井；隧道；平硐；大型地下室（土壤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调 节 材 料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或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土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壤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稳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定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材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料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C09K17/00</w:t>
            </w:r>
            <w:r>
              <w:rPr>
                <w:spacing w:val="2"/>
              </w:rPr>
              <w:t>；采矿或采石用的钻机、开</w:t>
            </w:r>
            <w:r>
              <w:rPr>
                <w:spacing w:val="17"/>
              </w:rPr>
              <w:t xml:space="preserve"> </w:t>
            </w:r>
            <w:r>
              <w:rPr>
                <w:spacing w:val="7"/>
              </w:rPr>
              <w:t>采机械、截割机入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E21C</w:t>
            </w:r>
            <w:r>
              <w:rPr>
                <w:spacing w:val="7"/>
              </w:rPr>
              <w:t>；安全装置、</w:t>
            </w:r>
            <w:r>
              <w:rPr/>
              <w:t xml:space="preserve"> </w:t>
            </w:r>
            <w:r>
              <w:rPr>
                <w:spacing w:val="-13"/>
              </w:rPr>
              <w:t>运输、救护、通风或排水入</w:t>
            </w:r>
            <w:r>
              <w:rPr>
                <w:spacing w:val="-51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>E21F</w:t>
            </w:r>
            <w:r>
              <w:rPr>
                <w:spacing w:val="-13"/>
              </w:rPr>
              <w:t>）〔</w:t>
            </w:r>
            <w:r>
              <w:rPr>
                <w:rFonts w:ascii="Arial" w:hAnsi="Arial" w:eastAsia="Arial" w:cs="Arial"/>
                <w:spacing w:val="-13"/>
              </w:rPr>
              <w:t>2</w:t>
            </w:r>
            <w:r>
              <w:rPr>
                <w:spacing w:val="-13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6</w:t>
            </w:r>
            <w:r>
              <w:rPr>
                <w:spacing w:val="-6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98</w:t>
            </w:r>
          </w:p>
        </w:tc>
        <w:tc>
          <w:tcPr>
            <w:tcW w:w="1700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left="50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F04D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8" w:right="104" w:hanging="7"/>
              <w:spacing w:before="68" w:line="231" w:lineRule="auto"/>
              <w:jc w:val="both"/>
              <w:rPr/>
            </w:pPr>
            <w:r>
              <w:rPr>
                <w:spacing w:val="43"/>
              </w:rPr>
              <w:t>非变容式泵（发动机燃料喷射泵入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F02M</w:t>
            </w:r>
            <w:r>
              <w:rPr>
                <w:spacing w:val="-8"/>
              </w:rPr>
              <w:t>；离子泵入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H01J41/12</w:t>
            </w:r>
            <w:r>
              <w:rPr>
                <w:spacing w:val="-8"/>
              </w:rPr>
              <w:t>；电动泵入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H02K44/02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99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502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F16C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5" w:right="101" w:firstLine="1"/>
              <w:spacing w:before="70" w:line="239" w:lineRule="auto"/>
              <w:jc w:val="both"/>
              <w:rPr/>
            </w:pPr>
            <w:r>
              <w:rPr>
                <w:spacing w:val="3"/>
              </w:rPr>
              <w:t>轴；软轴；在挠性护套中传递运动的机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械装置；曲轴机构的元件；枢轴；枢轴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连接；除传动装置、联轴器、离合器或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制动器元件以外的转动工程元件；轴承</w:t>
            </w:r>
          </w:p>
          <w:p>
            <w:pPr>
              <w:pStyle w:val="TableText"/>
              <w:ind w:left="155"/>
              <w:spacing w:before="42" w:line="202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Arial" w:hAnsi="Arial" w:eastAsia="Arial" w:cs="Arial"/>
                <w:spacing w:val="-17"/>
              </w:rPr>
              <w:t>5</w:t>
            </w:r>
            <w:r>
              <w:rPr>
                <w:spacing w:val="-17"/>
              </w:rPr>
              <w:t>〕</w:t>
            </w:r>
          </w:p>
        </w:tc>
        <w:tc>
          <w:tcPr>
            <w:tcW w:w="11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18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100</w:t>
            </w:r>
          </w:p>
        </w:tc>
        <w:tc>
          <w:tcPr>
            <w:tcW w:w="1700" w:type="dxa"/>
            <w:vAlign w:val="top"/>
          </w:tcPr>
          <w:p>
            <w:pPr>
              <w:ind w:left="51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F16F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1"/>
              <w:spacing w:before="68" w:line="201" w:lineRule="auto"/>
              <w:rPr/>
            </w:pPr>
            <w:r>
              <w:rPr>
                <w:spacing w:val="-2"/>
              </w:rPr>
              <w:t>弹簧；减震器；减振装置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189"/>
              <w:spacing w:before="1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101</w:t>
            </w:r>
          </w:p>
        </w:tc>
        <w:tc>
          <w:tcPr>
            <w:tcW w:w="1700" w:type="dxa"/>
            <w:vAlign w:val="top"/>
          </w:tcPr>
          <w:p>
            <w:pPr>
              <w:ind w:left="502"/>
              <w:spacing w:before="1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F16H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4"/>
              <w:spacing w:before="68" w:line="201" w:lineRule="auto"/>
              <w:rPr/>
            </w:pPr>
            <w:r>
              <w:rPr>
                <w:spacing w:val="-3"/>
              </w:rPr>
              <w:t>传动装置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189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102</w:t>
            </w:r>
          </w:p>
        </w:tc>
        <w:tc>
          <w:tcPr>
            <w:tcW w:w="1700" w:type="dxa"/>
            <w:vAlign w:val="top"/>
          </w:tcPr>
          <w:p>
            <w:pPr>
              <w:ind w:left="512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F16K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firstLine="26"/>
              <w:spacing w:before="66" w:line="224" w:lineRule="auto"/>
              <w:rPr/>
            </w:pPr>
            <w:r>
              <w:rPr>
                <w:spacing w:val="1"/>
              </w:rPr>
              <w:t>阀；龙头；旋塞；致动浮子；通风或充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气装置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189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103</w:t>
            </w:r>
          </w:p>
        </w:tc>
        <w:tc>
          <w:tcPr>
            <w:tcW w:w="1700" w:type="dxa"/>
            <w:vAlign w:val="top"/>
          </w:tcPr>
          <w:p>
            <w:pPr>
              <w:ind w:left="528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F16L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4" w:right="101"/>
              <w:spacing w:before="66" w:line="224" w:lineRule="auto"/>
              <w:rPr/>
            </w:pPr>
            <w:r>
              <w:rPr>
                <w:spacing w:val="3"/>
              </w:rPr>
              <w:t>管子；管接头或管件；管子、电缆或护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管的支撑；一般的绝热方法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189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104</w:t>
            </w:r>
          </w:p>
        </w:tc>
        <w:tc>
          <w:tcPr>
            <w:tcW w:w="1700" w:type="dxa"/>
            <w:vAlign w:val="top"/>
          </w:tcPr>
          <w:p>
            <w:pPr>
              <w:ind w:left="519"/>
              <w:spacing w:before="305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F24F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20" w:right="1" w:firstLine="5"/>
              <w:spacing w:before="68" w:line="224" w:lineRule="auto"/>
              <w:rPr/>
            </w:pPr>
            <w:r>
              <w:rPr>
                <w:spacing w:val="2"/>
              </w:rPr>
              <w:t>空气调节；空气增湿；通风；空气流作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为屏蔽的应用（从尘、烟产生区消除尘、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286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4" w:firstLine="1"/>
              <w:spacing w:before="14" w:line="243" w:lineRule="auto"/>
              <w:jc w:val="both"/>
              <w:rPr/>
            </w:pPr>
            <w:r>
              <w:rPr>
                <w:spacing w:val="-2"/>
              </w:rPr>
              <w:t>烟入</w:t>
            </w:r>
            <w:r>
              <w:rPr>
                <w:spacing w:val="-37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B08B15/00</w:t>
            </w:r>
            <w:r>
              <w:rPr>
                <w:spacing w:val="-2"/>
              </w:rPr>
              <w:t>；从建筑物中排除废气</w:t>
            </w:r>
            <w:r>
              <w:rPr/>
              <w:t xml:space="preserve"> </w:t>
            </w:r>
            <w:r>
              <w:rPr>
                <w:spacing w:val="-1"/>
              </w:rPr>
              <w:t>的竖向管道入</w:t>
            </w:r>
            <w:r>
              <w:rPr>
                <w:spacing w:val="-4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E04F17/02</w:t>
            </w:r>
            <w:r>
              <w:rPr>
                <w:spacing w:val="-1"/>
              </w:rPr>
              <w:t>；烟囱或通风</w:t>
            </w:r>
            <w:r>
              <w:rPr/>
              <w:t xml:space="preserve"> </w:t>
            </w:r>
            <w:r>
              <w:rPr>
                <w:spacing w:val="-2"/>
              </w:rPr>
              <w:t>井顶部，烟道末端入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F23L17/02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105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2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F25D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05" w:right="28" w:firstLine="12"/>
              <w:spacing w:before="54" w:line="243" w:lineRule="auto"/>
              <w:rPr/>
            </w:pPr>
            <w:r>
              <w:rPr>
                <w:spacing w:val="5"/>
              </w:rPr>
              <w:t>其他相关子类目不包括的冰箱、冷库、 </w:t>
            </w:r>
            <w:r>
              <w:rPr>
                <w:spacing w:val="40"/>
              </w:rPr>
              <w:t>冰柜</w:t>
            </w:r>
            <w:r>
              <w:rPr>
                <w:spacing w:val="-37"/>
              </w:rPr>
              <w:t xml:space="preserve"> </w:t>
            </w:r>
            <w:r>
              <w:rPr>
                <w:spacing w:val="40"/>
              </w:rPr>
              <w:t>、</w:t>
            </w:r>
            <w:r>
              <w:rPr>
                <w:spacing w:val="-61"/>
              </w:rPr>
              <w:t xml:space="preserve"> </w:t>
            </w:r>
            <w:r>
              <w:rPr>
                <w:spacing w:val="40"/>
              </w:rPr>
              <w:t>冷冻设备</w:t>
            </w:r>
            <w:r>
              <w:rPr>
                <w:spacing w:val="-76"/>
              </w:rPr>
              <w:t xml:space="preserve"> </w:t>
            </w:r>
            <w:r>
              <w:rPr>
                <w:spacing w:val="40"/>
              </w:rPr>
              <w:t>（</w:t>
            </w:r>
            <w:r>
              <w:rPr>
                <w:spacing w:val="-18"/>
              </w:rPr>
              <w:t xml:space="preserve"> </w:t>
            </w:r>
            <w:r>
              <w:rPr>
                <w:spacing w:val="40"/>
              </w:rPr>
              <w:t>冷藏陈列柜入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A47F3/04</w:t>
            </w:r>
            <w:r>
              <w:rPr>
                <w:rFonts w:ascii="Arial" w:hAnsi="Arial" w:eastAsia="Arial" w:cs="Arial"/>
                <w:spacing w:val="30"/>
              </w:rPr>
              <w:t xml:space="preserve">  </w:t>
            </w:r>
            <w:r>
              <w:rPr>
                <w:spacing w:val="-9"/>
              </w:rPr>
              <w:t>；</w:t>
            </w:r>
            <w:r>
              <w:rPr>
                <w:spacing w:val="49"/>
              </w:rPr>
              <w:t xml:space="preserve"> </w:t>
            </w:r>
            <w:r>
              <w:rPr>
                <w:spacing w:val="-9"/>
              </w:rPr>
              <w:t>家</w:t>
            </w:r>
            <w:r>
              <w:rPr>
                <w:spacing w:val="47"/>
              </w:rPr>
              <w:t xml:space="preserve"> </w:t>
            </w:r>
            <w:r>
              <w:rPr>
                <w:spacing w:val="-9"/>
              </w:rPr>
              <w:t>用</w:t>
            </w:r>
            <w:r>
              <w:rPr>
                <w:spacing w:val="49"/>
              </w:rPr>
              <w:t xml:space="preserve"> </w:t>
            </w:r>
            <w:r>
              <w:rPr>
                <w:spacing w:val="-9"/>
              </w:rPr>
              <w:t>绝</w:t>
            </w:r>
            <w:r>
              <w:rPr>
                <w:spacing w:val="50"/>
              </w:rPr>
              <w:t xml:space="preserve"> </w:t>
            </w:r>
            <w:r>
              <w:rPr>
                <w:spacing w:val="-9"/>
              </w:rPr>
              <w:t>热</w:t>
            </w:r>
            <w:r>
              <w:rPr>
                <w:spacing w:val="50"/>
              </w:rPr>
              <w:t xml:space="preserve"> </w:t>
            </w:r>
            <w:r>
              <w:rPr>
                <w:spacing w:val="-9"/>
              </w:rPr>
              <w:t>容</w:t>
            </w:r>
            <w:r>
              <w:rPr>
                <w:spacing w:val="44"/>
              </w:rPr>
              <w:t xml:space="preserve"> </w:t>
            </w:r>
            <w:r>
              <w:rPr>
                <w:spacing w:val="-9"/>
              </w:rPr>
              <w:t>器</w:t>
            </w:r>
            <w:r>
              <w:rPr>
                <w:spacing w:val="45"/>
              </w:rPr>
              <w:t xml:space="preserve"> </w:t>
            </w:r>
            <w:r>
              <w:rPr>
                <w:spacing w:val="-9"/>
              </w:rPr>
              <w:t>入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A47J41/00</w:t>
            </w:r>
            <w:r>
              <w:rPr>
                <w:spacing w:val="-4"/>
              </w:rPr>
              <w:t>；冷藏车见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B60 </w:t>
            </w:r>
            <w:r>
              <w:rPr>
                <w:spacing w:val="-4"/>
              </w:rPr>
              <w:t>至</w:t>
            </w:r>
            <w:r>
              <w:rPr>
                <w:spacing w:val="-52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B64 </w:t>
            </w:r>
            <w:r>
              <w:rPr>
                <w:spacing w:val="-4"/>
              </w:rPr>
              <w:t>类的</w:t>
            </w:r>
            <w:r>
              <w:rPr/>
              <w:t xml:space="preserve"> </w:t>
            </w:r>
            <w:r>
              <w:rPr>
                <w:spacing w:val="-12"/>
              </w:rPr>
              <w:t>适当小类；一般隔热容器入</w:t>
            </w:r>
            <w:r>
              <w:rPr>
                <w:spacing w:val="-43"/>
              </w:rPr>
              <w:t xml:space="preserve"> </w:t>
            </w:r>
            <w:r>
              <w:rPr>
                <w:rFonts w:ascii="Arial" w:hAnsi="Arial" w:eastAsia="Arial" w:cs="Arial"/>
                <w:spacing w:val="-12"/>
              </w:rPr>
              <w:t>B65D81/38</w:t>
            </w:r>
            <w:r>
              <w:rPr>
                <w:spacing w:val="-12"/>
              </w:rPr>
              <w:t>；</w:t>
            </w:r>
            <w:r>
              <w:rPr/>
              <w:t xml:space="preserve"> </w:t>
            </w:r>
            <w:r>
              <w:rPr>
                <w:spacing w:val="4"/>
              </w:rPr>
              <w:t>热传导、热交换或热贮存材料，即制冷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剂，或通过化学反应而不是燃烧产生热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或冷的材料入</w:t>
            </w:r>
            <w:r>
              <w:rPr>
                <w:spacing w:val="-48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C09K5/00</w:t>
            </w:r>
            <w:r>
              <w:rPr>
                <w:spacing w:val="-8"/>
              </w:rPr>
              <w:t>；用于液化或固</w:t>
            </w:r>
            <w:r>
              <w:rPr/>
              <w:t xml:space="preserve"> </w:t>
            </w:r>
            <w:r>
              <w:rPr>
                <w:spacing w:val="-9"/>
              </w:rPr>
              <w:t>化气体的隔热容器入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F17C</w:t>
            </w:r>
            <w:r>
              <w:rPr>
                <w:spacing w:val="-9"/>
              </w:rPr>
              <w:t>；空气调节或</w:t>
            </w:r>
            <w:r>
              <w:rPr/>
              <w:t xml:space="preserve"> </w:t>
            </w:r>
            <w:r>
              <w:rPr>
                <w:spacing w:val="-7"/>
              </w:rPr>
              <w:t>空气增湿入</w:t>
            </w:r>
            <w:r>
              <w:rPr>
                <w:spacing w:val="-49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F24F</w:t>
            </w:r>
            <w:r>
              <w:rPr>
                <w:spacing w:val="-7"/>
              </w:rPr>
              <w:t>；制冷机器、装置或系</w:t>
            </w:r>
            <w:r>
              <w:rPr/>
              <w:t xml:space="preserve"> </w:t>
            </w:r>
            <w:r>
              <w:rPr>
                <w:spacing w:val="-8"/>
              </w:rPr>
              <w:t>统入</w:t>
            </w:r>
            <w:r>
              <w:rPr>
                <w:spacing w:val="-47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F25B</w:t>
            </w:r>
            <w:r>
              <w:rPr>
                <w:spacing w:val="-8"/>
              </w:rPr>
              <w:t>；仪器或类似装置的无冻结的</w:t>
            </w:r>
            <w:r>
              <w:rPr/>
              <w:t xml:space="preserve"> </w:t>
            </w:r>
            <w:r>
              <w:rPr>
                <w:spacing w:val="-2"/>
              </w:rPr>
              <w:t>冷却入</w:t>
            </w:r>
            <w:r>
              <w:rPr>
                <w:spacing w:val="-6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G12B</w:t>
            </w:r>
            <w:r>
              <w:rPr>
                <w:spacing w:val="-2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106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G01N</w:t>
            </w:r>
          </w:p>
        </w:tc>
        <w:tc>
          <w:tcPr>
            <w:tcW w:w="5384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1"/>
              <w:spacing w:before="98" w:line="242" w:lineRule="auto"/>
              <w:rPr/>
            </w:pPr>
            <w:r>
              <w:rPr>
                <w:spacing w:val="3"/>
              </w:rPr>
              <w:t>借助于测定材料的化学或物理性质来测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试或分析材料（除免疫测定法以外包括</w:t>
            </w:r>
            <w:r>
              <w:rPr>
                <w:spacing w:val="8"/>
              </w:rPr>
              <w:t xml:space="preserve"> </w:t>
            </w:r>
            <w:r>
              <w:rPr>
                <w:spacing w:val="16"/>
              </w:rPr>
              <w:t>酶或微生物的测量或试验入</w:t>
            </w:r>
            <w:r>
              <w:rPr>
                <w:spacing w:val="-28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C12M</w:t>
            </w:r>
            <w:r>
              <w:rPr>
                <w:rFonts w:ascii="Arial" w:hAnsi="Arial" w:eastAsia="Arial" w:cs="Arial"/>
                <w:spacing w:val="-19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/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C12Q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63" w:line="239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107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G01R</w:t>
            </w:r>
          </w:p>
        </w:tc>
        <w:tc>
          <w:tcPr>
            <w:tcW w:w="53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1" w:hanging="1"/>
              <w:spacing w:before="98" w:line="249" w:lineRule="auto"/>
              <w:rPr/>
            </w:pPr>
            <w:r>
              <w:rPr>
                <w:spacing w:val="3"/>
              </w:rPr>
              <w:t>测量电变量；测量磁变量（指示谐振电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路的正确调谐入</w:t>
            </w:r>
            <w:r>
              <w:rPr>
                <w:spacing w:val="-42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H03J3/12</w:t>
            </w:r>
            <w:r>
              <w:rPr>
                <w:spacing w:val="-3"/>
              </w:rPr>
              <w:t>）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63" w:line="239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  <w:tr>
        <w:trPr>
          <w:trHeight w:val="2007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108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G01S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8" w:right="101" w:firstLine="1"/>
              <w:spacing w:before="264"/>
              <w:jc w:val="both"/>
              <w:rPr/>
            </w:pPr>
            <w:r>
              <w:rPr>
                <w:spacing w:val="3"/>
              </w:rPr>
              <w:t>无线电定向；无线电导航；采用无线电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波测距或测速；采用无线电波的反射或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再辐射的定位或存在检测；采用其他波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的类似装置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71" w:line="237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5384"/>
        <w:gridCol w:w="1138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31"/>
              <w:spacing w:before="67" w:line="204" w:lineRule="auto"/>
              <w:rPr/>
            </w:pPr>
            <w:r>
              <w:rPr>
                <w:spacing w:val="-6"/>
              </w:rPr>
              <w:t>备制造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109</w:t>
            </w:r>
          </w:p>
        </w:tc>
        <w:tc>
          <w:tcPr>
            <w:tcW w:w="170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486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G01T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3"/>
              <w:spacing w:before="66" w:line="235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核辐射或</w:t>
            </w:r>
            <w:r>
              <w:rPr>
                <w:spacing w:val="-63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X </w:t>
            </w:r>
            <w:r>
              <w:rPr>
                <w:spacing w:val="-1"/>
              </w:rPr>
              <w:t>射线辐射的测量（材料的辐</w:t>
            </w:r>
            <w:r>
              <w:rPr/>
              <w:t xml:space="preserve"> </w:t>
            </w:r>
            <w:r>
              <w:rPr>
                <w:spacing w:val="-7"/>
              </w:rPr>
              <w:t>射分析，质谱测定法入</w:t>
            </w:r>
            <w:r>
              <w:rPr>
                <w:spacing w:val="-57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G01N23/00 </w:t>
            </w:r>
            <w:r>
              <w:rPr>
                <w:spacing w:val="-7"/>
              </w:rPr>
              <w:t>用以</w:t>
            </w:r>
            <w:r>
              <w:rPr/>
              <w:t xml:space="preserve"> </w:t>
            </w:r>
            <w:r>
              <w:rPr>
                <w:spacing w:val="3"/>
              </w:rPr>
              <w:t>测定辐射或粒子的存在、强度、密度或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能量的管入</w:t>
            </w:r>
            <w:r>
              <w:rPr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H01J47/00</w:t>
            </w:r>
          </w:p>
        </w:tc>
        <w:tc>
          <w:tcPr>
            <w:tcW w:w="113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110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87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G05B</w:t>
            </w:r>
          </w:p>
        </w:tc>
        <w:tc>
          <w:tcPr>
            <w:tcW w:w="5384" w:type="dxa"/>
            <w:vAlign w:val="top"/>
          </w:tcPr>
          <w:p>
            <w:pPr>
              <w:pStyle w:val="TableText"/>
              <w:ind w:left="116" w:right="101" w:firstLine="4"/>
              <w:spacing w:before="63" w:line="239" w:lineRule="auto"/>
              <w:jc w:val="both"/>
              <w:rPr>
                <w:rFonts w:ascii="Arial" w:hAnsi="Arial" w:eastAsia="Arial" w:cs="Arial"/>
              </w:rPr>
            </w:pPr>
            <w:r>
              <w:rPr>
                <w:spacing w:val="3"/>
              </w:rPr>
              <w:t>一般的控制或调节系统；这种系统的功 </w:t>
            </w:r>
            <w:r>
              <w:rPr>
                <w:spacing w:val="3"/>
              </w:rPr>
              <w:t>能单元；用于这种系统或单元的监视或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测试装置（用于控制或调节非电变量的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系统</w:t>
            </w:r>
            <w:r>
              <w:rPr>
                <w:spacing w:val="-5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G05D)</w:t>
            </w:r>
            <w:r>
              <w:rPr>
                <w:spacing w:val="-1"/>
              </w:rPr>
              <w:t>（用于调节电或磁变量的系</w:t>
            </w:r>
            <w:r>
              <w:rPr/>
              <w:t xml:space="preserve"> </w:t>
            </w:r>
            <w:r>
              <w:rPr/>
              <w:t>统</w:t>
            </w:r>
            <w:r>
              <w:rPr>
                <w:spacing w:val="-44"/>
              </w:rPr>
              <w:t xml:space="preserve"> </w:t>
            </w:r>
            <w:r>
              <w:rPr>
                <w:rFonts w:ascii="Arial" w:hAnsi="Arial" w:eastAsia="Arial" w:cs="Arial"/>
              </w:rPr>
              <w:t>G05F)</w:t>
            </w:r>
            <w:r>
              <w:rPr/>
              <w:t>（仅以机械特征为特征的控制 </w:t>
            </w:r>
            <w:r>
              <w:rPr>
                <w:spacing w:val="-3"/>
              </w:rPr>
              <w:t>装置或系统</w:t>
            </w:r>
            <w:r>
              <w:rPr>
                <w:spacing w:val="-57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G05G)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63" w:line="239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111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69"/>
              <w:spacing w:before="86" w:line="198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G05D</w:t>
            </w:r>
          </w:p>
        </w:tc>
        <w:tc>
          <w:tcPr>
            <w:tcW w:w="5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98" w:line="220" w:lineRule="auto"/>
              <w:rPr/>
            </w:pPr>
            <w:r>
              <w:rPr>
                <w:spacing w:val="-2"/>
              </w:rPr>
              <w:t>非电变量的控制或调节系统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63" w:line="239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  <w:tr>
        <w:trPr>
          <w:trHeight w:val="2408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1"/>
              </w:rPr>
              <w:t>112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518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H02J</w:t>
            </w:r>
          </w:p>
        </w:tc>
        <w:tc>
          <w:tcPr>
            <w:tcW w:w="5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1" w:firstLine="1"/>
              <w:spacing w:before="98" w:line="233" w:lineRule="auto"/>
              <w:rPr/>
            </w:pPr>
            <w:r>
              <w:rPr>
                <w:spacing w:val="3"/>
              </w:rPr>
              <w:t>供电或配电的电路装置或系统；电能存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储系统</w:t>
            </w:r>
          </w:p>
        </w:tc>
        <w:tc>
          <w:tcPr>
            <w:tcW w:w="1138" w:type="dxa"/>
            <w:vAlign w:val="top"/>
          </w:tcPr>
          <w:p>
            <w:pPr>
              <w:pStyle w:val="TableText"/>
              <w:ind w:left="129" w:right="116" w:firstLine="6"/>
              <w:spacing w:before="67" w:line="239" w:lineRule="auto"/>
              <w:rPr/>
            </w:pPr>
            <w:r>
              <w:rPr>
                <w:spacing w:val="-7"/>
              </w:rPr>
              <w:t>原有，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由光电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子信息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调整至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高端装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备制造</w:t>
            </w:r>
          </w:p>
        </w:tc>
      </w:tr>
    </w:tbl>
    <w:p>
      <w:pPr>
        <w:ind w:left="131"/>
        <w:spacing w:before="154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36 </w:t>
      </w:r>
      <w:r>
        <w:rPr>
          <w:rFonts w:ascii="SimHei" w:hAnsi="SimHei" w:eastAsia="SimHei" w:cs="SimHei"/>
          <w:sz w:val="31"/>
          <w:szCs w:val="31"/>
          <w:spacing w:val="6"/>
        </w:rPr>
        <w:t>个）</w:t>
      </w:r>
    </w:p>
    <w:p>
      <w:pPr>
        <w:ind w:left="140"/>
        <w:spacing w:before="232" w:line="22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2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光电子信息</w:t>
      </w:r>
    </w:p>
    <w:p>
      <w:pPr>
        <w:spacing w:line="100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808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6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5242" w:type="dxa"/>
            <w:vAlign w:val="top"/>
          </w:tcPr>
          <w:p>
            <w:pPr>
              <w:ind w:left="1887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046" w:type="dxa"/>
            <w:vAlign w:val="top"/>
          </w:tcPr>
          <w:p>
            <w:pPr>
              <w:ind w:left="231"/>
              <w:spacing w:before="268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1</w:t>
            </w:r>
          </w:p>
        </w:tc>
        <w:tc>
          <w:tcPr>
            <w:tcW w:w="184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4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3"/>
              </w:rPr>
              <w:t>08-05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5" w:line="220" w:lineRule="auto"/>
              <w:rPr/>
            </w:pPr>
            <w:r>
              <w:rPr>
                <w:spacing w:val="-2"/>
              </w:rPr>
              <w:t>其他工具和器具</w:t>
            </w:r>
          </w:p>
          <w:p>
            <w:pPr>
              <w:pStyle w:val="TableText"/>
              <w:ind w:left="115" w:right="63" w:firstLine="1"/>
              <w:spacing w:before="44" w:line="231" w:lineRule="auto"/>
              <w:rPr/>
            </w:pPr>
            <w:r>
              <w:rPr>
                <w:spacing w:val="-5"/>
              </w:rPr>
              <w:t>注</w:t>
            </w:r>
            <w:r>
              <w:rPr>
                <w:spacing w:val="-79"/>
                <w:w w:val="97"/>
              </w:rPr>
              <w:t>：（</w:t>
            </w:r>
            <w:r>
              <w:rPr>
                <w:rFonts w:ascii="Arial" w:hAnsi="Arial" w:eastAsia="Arial" w:cs="Arial"/>
                <w:spacing w:val="-5"/>
              </w:rPr>
              <w:t>a</w:t>
            </w:r>
            <w:r>
              <w:rPr>
                <w:spacing w:val="-5"/>
              </w:rPr>
              <w:t>）包括未分类或者不能放在其他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</w:rPr>
              <w:t>大类或小类的工具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  <w:r>
              <w:rPr>
                <w:spacing w:val="-12"/>
              </w:rPr>
              <w:t>（</w:t>
            </w:r>
            <w:r>
              <w:rPr>
                <w:rFonts w:ascii="Arial" w:hAnsi="Arial" w:eastAsia="Arial" w:cs="Arial"/>
                <w:spacing w:val="-12"/>
              </w:rPr>
              <w:t>b</w:t>
            </w:r>
            <w:r>
              <w:rPr>
                <w:spacing w:val="-12"/>
              </w:rPr>
              <w:t>）包括打磨墩、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砂磨块和砂轮打磨机盘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Arial" w:hAnsi="Arial" w:eastAsia="Arial" w:cs="Arial"/>
                <w:spacing w:val="-13"/>
              </w:rPr>
              <w:t>c</w:t>
            </w:r>
            <w:r>
              <w:rPr>
                <w:spacing w:val="-13"/>
              </w:rPr>
              <w:t>）不包括砂</w:t>
            </w:r>
          </w:p>
        </w:tc>
        <w:tc>
          <w:tcPr>
            <w:tcW w:w="104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8"/>
              <w:spacing w:before="68" w:line="204" w:lineRule="auto"/>
              <w:rPr>
                <w:rFonts w:ascii="FangSong" w:hAnsi="FangSong" w:eastAsia="FangSong" w:cs="FangSong"/>
              </w:rPr>
            </w:pPr>
            <w:r>
              <w:rPr>
                <w:spacing w:val="-12"/>
              </w:rPr>
              <w:t>纸（</w:t>
            </w:r>
            <w:r>
              <w:rPr>
                <w:rFonts w:ascii="Arial" w:hAnsi="Arial" w:eastAsia="Arial" w:cs="Arial"/>
                <w:spacing w:val="-12"/>
              </w:rPr>
              <w:t>05-06 </w:t>
            </w:r>
            <w:r>
              <w:rPr>
                <w:spacing w:val="-12"/>
              </w:rPr>
              <w:t>小类）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2</w:t>
            </w:r>
          </w:p>
        </w:tc>
        <w:tc>
          <w:tcPr>
            <w:tcW w:w="184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10-04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3" w:line="219" w:lineRule="auto"/>
              <w:rPr/>
            </w:pPr>
            <w:r>
              <w:rPr>
                <w:spacing w:val="-2"/>
              </w:rPr>
              <w:t>其他测量仪器、设备和装置</w:t>
            </w:r>
          </w:p>
          <w:p>
            <w:pPr>
              <w:pStyle w:val="TableText"/>
              <w:ind w:left="114" w:right="18" w:firstLine="2"/>
              <w:spacing w:before="40" w:line="238" w:lineRule="auto"/>
              <w:rPr>
                <w:rFonts w:ascii="FangSong" w:hAnsi="FangSong" w:eastAsia="FangSong" w:cs="FangSong"/>
              </w:rPr>
            </w:pPr>
            <w:r>
              <w:rPr>
                <w:spacing w:val="-3"/>
              </w:rPr>
              <w:t>注</w:t>
            </w:r>
            <w:r>
              <w:rPr>
                <w:spacing w:val="-81"/>
                <w:w w:val="99"/>
              </w:rPr>
              <w:t>：（</w:t>
            </w:r>
            <w:r>
              <w:rPr>
                <w:rFonts w:ascii="Arial" w:hAnsi="Arial" w:eastAsia="Arial" w:cs="Arial"/>
                <w:spacing w:val="-3"/>
              </w:rPr>
              <w:t>a</w:t>
            </w:r>
            <w:r>
              <w:rPr>
                <w:rFonts w:ascii="Arial" w:hAnsi="Arial" w:eastAsia="Arial" w:cs="Arial"/>
                <w:spacing w:val="-34"/>
              </w:rPr>
              <w:t xml:space="preserve"> </w:t>
            </w:r>
            <w:r>
              <w:rPr>
                <w:spacing w:val="-3"/>
              </w:rPr>
              <w:t>）包括测量温度、压力、重量、</w:t>
            </w:r>
            <w:r>
              <w:rPr/>
              <w:t xml:space="preserve"> </w:t>
            </w:r>
            <w:r>
              <w:rPr>
                <w:spacing w:val="-5"/>
              </w:rPr>
              <w:t>长度、体积和电流等的仪器、设备和装</w:t>
            </w:r>
            <w:r>
              <w:rPr>
                <w:spacing w:val="2"/>
              </w:rPr>
              <w:t xml:space="preserve"> </w:t>
            </w:r>
            <w:r>
              <w:rPr>
                <w:spacing w:val="-19"/>
              </w:rPr>
              <w:t>置</w:t>
            </w:r>
            <w:r>
              <w:rPr>
                <w:rFonts w:ascii="FangSong" w:hAnsi="FangSong" w:eastAsia="FangSong" w:cs="FangSong"/>
                <w:spacing w:val="-19"/>
              </w:rPr>
              <w:t>。</w:t>
            </w:r>
            <w:r>
              <w:rPr>
                <w:spacing w:val="-19"/>
              </w:rPr>
              <w:t>（</w:t>
            </w:r>
            <w:r>
              <w:rPr>
                <w:rFonts w:ascii="Arial" w:hAnsi="Arial" w:eastAsia="Arial" w:cs="Arial"/>
                <w:spacing w:val="-19"/>
              </w:rPr>
              <w:t>b</w:t>
            </w:r>
            <w:r>
              <w:rPr>
                <w:spacing w:val="-19"/>
              </w:rPr>
              <w:t>）不包括曝光计（</w:t>
            </w:r>
            <w:r>
              <w:rPr>
                <w:rFonts w:ascii="Arial" w:hAnsi="Arial" w:eastAsia="Arial" w:cs="Arial"/>
                <w:spacing w:val="-19"/>
              </w:rPr>
              <w:t>16-05 </w:t>
            </w:r>
            <w:r>
              <w:rPr>
                <w:spacing w:val="-19"/>
              </w:rPr>
              <w:t>小类）</w:t>
            </w:r>
            <w:r>
              <w:rPr>
                <w:rFonts w:ascii="FangSong" w:hAnsi="FangSong" w:eastAsia="FangSong" w:cs="FangSong"/>
                <w:spacing w:val="-19"/>
              </w:rPr>
              <w:t>。</w:t>
            </w:r>
            <w:r>
              <w:rPr>
                <w:rFonts w:ascii="FangSong" w:hAnsi="FangSong" w:eastAsia="FangSong" w:cs="FangSong"/>
                <w:spacing w:val="3"/>
              </w:rPr>
              <w:t xml:space="preserve"> </w:t>
            </w:r>
            <w:r>
              <w:rPr>
                <w:spacing w:val="-5"/>
              </w:rPr>
              <w:t>（</w:t>
            </w:r>
            <w:r>
              <w:rPr>
                <w:rFonts w:ascii="Arial" w:hAnsi="Arial" w:eastAsia="Arial" w:cs="Arial"/>
                <w:spacing w:val="-5"/>
              </w:rPr>
              <w:t>c</w:t>
            </w:r>
            <w:r>
              <w:rPr>
                <w:spacing w:val="-5"/>
              </w:rPr>
              <w:t>）不包括医疗专用测量仪器（</w:t>
            </w:r>
            <w:r>
              <w:rPr>
                <w:rFonts w:ascii="Arial" w:hAnsi="Arial" w:eastAsia="Arial" w:cs="Arial"/>
                <w:spacing w:val="-5"/>
              </w:rPr>
              <w:t>24-02</w:t>
            </w:r>
            <w:r>
              <w:rPr>
                <w:rFonts w:ascii="Arial" w:hAnsi="Arial" w:eastAsia="Arial" w:cs="Arial"/>
              </w:rPr>
              <w:t xml:space="preserve">  </w:t>
            </w:r>
            <w:r>
              <w:rPr>
                <w:spacing w:val="-32"/>
              </w:rPr>
              <w:t>小类）</w:t>
            </w:r>
            <w:r>
              <w:rPr>
                <w:rFonts w:ascii="FangSong" w:hAnsi="FangSong" w:eastAsia="FangSong" w:cs="FangSong"/>
                <w:spacing w:val="-32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3</w:t>
            </w:r>
          </w:p>
        </w:tc>
        <w:tc>
          <w:tcPr>
            <w:tcW w:w="184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10-05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 w:right="104"/>
              <w:spacing w:before="66" w:line="235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检测、安全和测试用仪器、设备和装置</w:t>
            </w:r>
            <w:r>
              <w:rPr/>
              <w:t xml:space="preserve"> </w:t>
            </w:r>
            <w:r>
              <w:rPr>
                <w:spacing w:val="-5"/>
              </w:rPr>
              <w:t>注</w:t>
            </w:r>
            <w:r>
              <w:rPr>
                <w:spacing w:val="-79"/>
                <w:w w:val="97"/>
              </w:rPr>
              <w:t>：（</w:t>
            </w:r>
            <w:r>
              <w:rPr>
                <w:rFonts w:ascii="Arial" w:hAnsi="Arial" w:eastAsia="Arial" w:cs="Arial"/>
                <w:spacing w:val="-5"/>
              </w:rPr>
              <w:t>a</w:t>
            </w:r>
            <w:r>
              <w:rPr>
                <w:spacing w:val="-5"/>
              </w:rPr>
              <w:t>）包括防火及防盗警铃和各种类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型的探测器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Arial" w:hAnsi="Arial" w:eastAsia="Arial" w:cs="Arial"/>
                <w:spacing w:val="-14"/>
              </w:rPr>
              <w:t>b</w:t>
            </w:r>
            <w:r>
              <w:rPr>
                <w:spacing w:val="-14"/>
              </w:rPr>
              <w:t>）</w:t>
            </w:r>
            <w:r>
              <w:rPr>
                <w:spacing w:val="136"/>
              </w:rPr>
              <w:t xml:space="preserve"> </w:t>
            </w:r>
            <w:r>
              <w:rPr>
                <w:spacing w:val="-14"/>
              </w:rPr>
              <w:t>不包括专业医疗检</w:t>
            </w:r>
            <w:r>
              <w:rPr/>
              <w:t xml:space="preserve"> </w:t>
            </w:r>
            <w:r>
              <w:rPr>
                <w:spacing w:val="-9"/>
              </w:rPr>
              <w:t>测仪器设备（</w:t>
            </w:r>
            <w:r>
              <w:rPr>
                <w:rFonts w:ascii="Arial" w:hAnsi="Arial" w:eastAsia="Arial" w:cs="Arial"/>
                <w:spacing w:val="-9"/>
              </w:rPr>
              <w:t>24-01 </w:t>
            </w:r>
            <w:r>
              <w:rPr>
                <w:spacing w:val="-9"/>
              </w:rPr>
              <w:t>小类）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4</w:t>
            </w:r>
          </w:p>
        </w:tc>
        <w:tc>
          <w:tcPr>
            <w:tcW w:w="1842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10-06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5" w:line="219" w:lineRule="auto"/>
              <w:rPr/>
            </w:pPr>
            <w:r>
              <w:rPr>
                <w:spacing w:val="-2"/>
              </w:rPr>
              <w:t>信号设备和装置</w:t>
            </w:r>
          </w:p>
          <w:p>
            <w:pPr>
              <w:pStyle w:val="TableText"/>
              <w:ind w:left="114" w:right="104" w:firstLine="2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注：不包括交通工具上的照明或信号装</w:t>
            </w:r>
            <w:r>
              <w:rPr/>
              <w:t xml:space="preserve"> </w:t>
            </w:r>
            <w:r>
              <w:rPr>
                <w:spacing w:val="-12"/>
              </w:rPr>
              <w:t>置（</w:t>
            </w:r>
            <w:r>
              <w:rPr>
                <w:rFonts w:ascii="Arial" w:hAnsi="Arial" w:eastAsia="Arial" w:cs="Arial"/>
                <w:spacing w:val="-12"/>
              </w:rPr>
              <w:t>26-06 </w:t>
            </w:r>
            <w:r>
              <w:rPr>
                <w:spacing w:val="-12"/>
              </w:rPr>
              <w:t>小类）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6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5</w:t>
            </w:r>
          </w:p>
        </w:tc>
        <w:tc>
          <w:tcPr>
            <w:tcW w:w="184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10-07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5" w:right="104" w:firstLine="2"/>
              <w:spacing w:before="64" w:line="238" w:lineRule="auto"/>
              <w:jc w:val="both"/>
              <w:rPr/>
            </w:pPr>
            <w:r>
              <w:rPr>
                <w:spacing w:val="13"/>
              </w:rPr>
              <w:t>测量仪器、检测仪器和信号仪器的外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壳、盘面、指针和所有其他零部件及附</w:t>
            </w:r>
            <w:r>
              <w:rPr>
                <w:spacing w:val="1"/>
              </w:rPr>
              <w:t xml:space="preserve"> </w:t>
            </w:r>
            <w:r>
              <w:rPr/>
              <w:t>件</w:t>
            </w:r>
          </w:p>
          <w:p>
            <w:pPr>
              <w:pStyle w:val="TableText"/>
              <w:ind w:left="115" w:right="101" w:firstLine="1"/>
              <w:spacing w:before="43" w:line="237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8"/>
              </w:rPr>
              <w:t>注：“外壳</w:t>
            </w:r>
            <w:r>
              <w:rPr>
                <w:spacing w:val="-97"/>
              </w:rPr>
              <w:t xml:space="preserve"> </w:t>
            </w:r>
            <w:r>
              <w:rPr>
                <w:spacing w:val="-8"/>
              </w:rPr>
              <w:t>”指手表及钟表外壳和保护</w:t>
            </w:r>
            <w:r>
              <w:rPr/>
              <w:t xml:space="preserve"> </w:t>
            </w:r>
            <w:r>
              <w:rPr>
                <w:spacing w:val="13"/>
              </w:rPr>
              <w:t>机械装置并作为仪器组成部分的所有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外壳，为了其内装物（</w:t>
            </w:r>
            <w:r>
              <w:rPr>
                <w:rFonts w:ascii="Arial" w:hAnsi="Arial" w:eastAsia="Arial" w:cs="Arial"/>
                <w:spacing w:val="-2"/>
              </w:rPr>
              <w:t>03-01 </w:t>
            </w:r>
            <w:r>
              <w:rPr>
                <w:spacing w:val="-2"/>
              </w:rPr>
              <w:t>小类）或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包装（</w:t>
            </w:r>
            <w:r>
              <w:rPr>
                <w:rFonts w:ascii="Arial" w:hAnsi="Arial" w:eastAsia="Arial" w:cs="Arial"/>
                <w:spacing w:val="-2"/>
              </w:rPr>
              <w:t>09-03 </w:t>
            </w:r>
            <w:r>
              <w:rPr>
                <w:spacing w:val="-2"/>
              </w:rPr>
              <w:t>小类）而专门设计的容器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除外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6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12-07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8" w:line="201" w:lineRule="auto"/>
              <w:rPr/>
            </w:pPr>
            <w:r>
              <w:rPr>
                <w:spacing w:val="-2"/>
              </w:rPr>
              <w:t>航空器和太空运载工具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38"/>
              <w:spacing w:before="307" w:line="194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7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3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13-01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-3"/>
              </w:rPr>
              <w:t>发电机和电动机</w:t>
            </w:r>
          </w:p>
          <w:p>
            <w:pPr>
              <w:pStyle w:val="TableText"/>
              <w:ind w:left="116"/>
              <w:spacing w:before="43" w:line="202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注：包括交通工具的电动机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8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13-02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51"/>
              <w:spacing w:before="66" w:line="202" w:lineRule="auto"/>
              <w:rPr/>
            </w:pPr>
            <w:r>
              <w:rPr>
                <w:spacing w:val="-3"/>
              </w:rPr>
              <w:t>电力变压器、整流器、电池和蓄电池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337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</w:rPr>
              <w:t>9</w:t>
            </w:r>
          </w:p>
        </w:tc>
        <w:tc>
          <w:tcPr>
            <w:tcW w:w="1842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13-03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8" w:line="219" w:lineRule="auto"/>
              <w:rPr/>
            </w:pPr>
            <w:r>
              <w:rPr>
                <w:spacing w:val="-2"/>
              </w:rPr>
              <w:t>配电或电力控制设备</w:t>
            </w:r>
          </w:p>
          <w:p>
            <w:pPr>
              <w:pStyle w:val="TableText"/>
              <w:ind w:left="116" w:right="104"/>
              <w:spacing w:before="45" w:line="223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注：包括导线、导电体、开关、电闸和</w:t>
            </w:r>
            <w:r>
              <w:rPr/>
              <w:t xml:space="preserve"> </w:t>
            </w:r>
            <w:r>
              <w:rPr>
                <w:spacing w:val="-3"/>
              </w:rPr>
              <w:t>配电盘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10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13-99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8" w:line="201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305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11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3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14-01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22"/>
              <w:spacing w:before="69" w:line="219" w:lineRule="auto"/>
              <w:rPr/>
            </w:pPr>
            <w:r>
              <w:rPr>
                <w:spacing w:val="-2"/>
              </w:rPr>
              <w:t>声音或图像的记录或再现设备</w:t>
            </w:r>
          </w:p>
          <w:p>
            <w:pPr>
              <w:pStyle w:val="TableText"/>
              <w:ind w:left="116"/>
              <w:spacing w:before="43" w:line="202" w:lineRule="auto"/>
              <w:rPr>
                <w:rFonts w:ascii="Arial" w:hAnsi="Arial" w:eastAsia="Arial" w:cs="Arial"/>
              </w:rPr>
            </w:pPr>
            <w:r>
              <w:rPr>
                <w:spacing w:val="5"/>
              </w:rPr>
              <w:t>注：不包括照相或电影摄影设备（</w:t>
            </w:r>
            <w:r>
              <w:rPr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16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7" w:h="16840"/>
          <w:pgMar w:top="1431" w:right="1475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20"/>
              <w:spacing w:before="67" w:line="204" w:lineRule="auto"/>
              <w:rPr>
                <w:rFonts w:ascii="FangSong" w:hAnsi="FangSong" w:eastAsia="FangSong" w:cs="FangSong"/>
              </w:rPr>
            </w:pPr>
            <w:r>
              <w:rPr>
                <w:spacing w:val="-34"/>
              </w:rPr>
              <w:t>大类）</w:t>
            </w:r>
            <w:r>
              <w:rPr>
                <w:rFonts w:ascii="FangSong" w:hAnsi="FangSong" w:eastAsia="FangSong" w:cs="FangSong"/>
                <w:spacing w:val="-34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2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12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14-02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8"/>
              <w:spacing w:before="63" w:line="204" w:lineRule="auto"/>
              <w:rPr/>
            </w:pPr>
            <w:r>
              <w:rPr>
                <w:spacing w:val="-1"/>
              </w:rPr>
              <w:t>数据处理设备及其外围设备和装置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13</w:t>
            </w:r>
          </w:p>
        </w:tc>
        <w:tc>
          <w:tcPr>
            <w:tcW w:w="184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14-03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 w:right="104" w:firstLine="35"/>
              <w:spacing w:before="64" w:line="236" w:lineRule="auto"/>
              <w:rPr/>
            </w:pPr>
            <w:r>
              <w:rPr>
                <w:spacing w:val="-7"/>
              </w:rPr>
              <w:t>电信设备、无线遥控设备和无线电放大</w:t>
            </w:r>
            <w:r>
              <w:rPr/>
              <w:t xml:space="preserve"> </w:t>
            </w:r>
            <w:r>
              <w:rPr/>
              <w:t>器</w:t>
            </w:r>
          </w:p>
          <w:p>
            <w:pPr>
              <w:pStyle w:val="TableText"/>
              <w:ind w:left="120" w:right="104" w:hanging="4"/>
              <w:spacing w:before="31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注：包括电话和电视设备，以及无线电</w:t>
            </w:r>
            <w:r>
              <w:rPr/>
              <w:t xml:space="preserve"> </w:t>
            </w:r>
            <w:r>
              <w:rPr>
                <w:spacing w:val="-6"/>
              </w:rPr>
              <w:t>设备</w:t>
            </w:r>
            <w:r>
              <w:rPr>
                <w:rFonts w:ascii="FangSong" w:hAnsi="FangSong" w:eastAsia="FangSong" w:cs="FangSong"/>
                <w:spacing w:val="-6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14</w:t>
            </w:r>
          </w:p>
        </w:tc>
        <w:tc>
          <w:tcPr>
            <w:tcW w:w="1842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14-04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45"/>
              <w:spacing w:before="65" w:line="220" w:lineRule="auto"/>
              <w:rPr/>
            </w:pPr>
            <w:r>
              <w:rPr>
                <w:spacing w:val="-5"/>
              </w:rPr>
              <w:t>图形用户界面和图标</w:t>
            </w:r>
          </w:p>
          <w:p>
            <w:pPr>
              <w:pStyle w:val="TableText"/>
              <w:ind w:left="123" w:right="104" w:hanging="7"/>
              <w:spacing w:before="39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注：包括属于其他大类产品的图形用户</w:t>
            </w:r>
            <w:r>
              <w:rPr/>
              <w:t xml:space="preserve"> </w:t>
            </w:r>
            <w:r>
              <w:rPr>
                <w:spacing w:val="-4"/>
              </w:rPr>
              <w:t>界面和图标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15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14-99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6" w:line="202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16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3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15-09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 w:right="2114" w:hanging="1"/>
              <w:spacing w:before="6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机床、研磨和铸造机械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注：包括 </w:t>
            </w:r>
            <w:r>
              <w:rPr>
                <w:rFonts w:ascii="Arial" w:hAnsi="Arial" w:eastAsia="Arial" w:cs="Arial"/>
                <w:spacing w:val="-8"/>
              </w:rPr>
              <w:t>3D  </w:t>
            </w:r>
            <w:r>
              <w:rPr>
                <w:spacing w:val="-8"/>
              </w:rPr>
              <w:t>打印机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3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17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15-99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5" w:line="203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18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16-01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25"/>
              <w:spacing w:before="66" w:line="202" w:lineRule="auto"/>
              <w:rPr/>
            </w:pPr>
            <w:r>
              <w:rPr>
                <w:spacing w:val="-3"/>
              </w:rPr>
              <w:t>照相机和电影摄像机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3"/>
              <w:spacing w:before="1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16"/>
              </w:rPr>
              <w:t>19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3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6" w:line="202" w:lineRule="auto"/>
              <w:rPr/>
            </w:pPr>
            <w:r>
              <w:rPr>
                <w:spacing w:val="-2"/>
              </w:rPr>
              <w:t>放映机、投影仪和看片器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20</w:t>
            </w:r>
          </w:p>
        </w:tc>
        <w:tc>
          <w:tcPr>
            <w:tcW w:w="184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16-03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6" w:line="219" w:lineRule="auto"/>
              <w:rPr/>
            </w:pPr>
            <w:r>
              <w:rPr>
                <w:spacing w:val="-2"/>
              </w:rPr>
              <w:t>影印设备和放大机</w:t>
            </w:r>
          </w:p>
          <w:p>
            <w:pPr>
              <w:pStyle w:val="TableText"/>
              <w:ind w:left="119" w:right="104" w:hanging="3"/>
              <w:spacing w:before="44" w:line="23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注：包括缩微设备、观看缩微胶片的设</w:t>
            </w:r>
            <w:r>
              <w:rPr/>
              <w:t xml:space="preserve"> </w:t>
            </w:r>
            <w:r>
              <w:rPr>
                <w:spacing w:val="-8"/>
              </w:rPr>
              <w:t>备和被通称为“影印机</w:t>
            </w:r>
            <w:r>
              <w:rPr>
                <w:spacing w:val="-103"/>
              </w:rPr>
              <w:t xml:space="preserve"> </w:t>
            </w:r>
            <w:r>
              <w:rPr>
                <w:spacing w:val="-8"/>
              </w:rPr>
              <w:t>”的办公设备，</w:t>
            </w:r>
            <w:r>
              <w:rPr/>
              <w:t xml:space="preserve"> </w:t>
            </w:r>
            <w:r>
              <w:rPr>
                <w:spacing w:val="-6"/>
              </w:rPr>
              <w:t>该设备不采用照相工艺（特别是热工艺</w:t>
            </w:r>
            <w:r>
              <w:rPr>
                <w:spacing w:val="13"/>
              </w:rPr>
              <w:t xml:space="preserve"> </w:t>
            </w:r>
            <w:r>
              <w:rPr>
                <w:spacing w:val="-23"/>
              </w:rPr>
              <w:t>或磁工艺）</w:t>
            </w:r>
            <w:r>
              <w:rPr>
                <w:rFonts w:ascii="FangSong" w:hAnsi="FangSong" w:eastAsia="FangSong" w:cs="FangSong"/>
                <w:spacing w:val="-23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4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21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16-04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23"/>
              <w:spacing w:before="66" w:line="202" w:lineRule="auto"/>
              <w:rPr/>
            </w:pPr>
            <w:r>
              <w:rPr>
                <w:spacing w:val="-3"/>
              </w:rPr>
              <w:t>显影器械和设备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22</w:t>
            </w:r>
          </w:p>
        </w:tc>
        <w:tc>
          <w:tcPr>
            <w:tcW w:w="1842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16-06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8"/>
              <w:spacing w:before="66" w:line="212" w:lineRule="auto"/>
              <w:rPr/>
            </w:pPr>
            <w:r>
              <w:rPr>
                <w:spacing w:val="-4"/>
              </w:rPr>
              <w:t>光学制品</w:t>
            </w:r>
          </w:p>
          <w:p>
            <w:pPr>
              <w:pStyle w:val="TableText"/>
              <w:ind w:left="116" w:right="104"/>
              <w:spacing w:before="2" w:line="24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3"/>
              </w:rPr>
              <w:t>注</w:t>
            </w:r>
            <w:r>
              <w:rPr>
                <w:spacing w:val="-74"/>
                <w:w w:val="91"/>
              </w:rPr>
              <w:t>：（</w:t>
            </w:r>
            <w:r>
              <w:rPr>
                <w:rFonts w:ascii="Arial" w:hAnsi="Arial" w:eastAsia="Arial" w:cs="Arial"/>
                <w:spacing w:val="-13"/>
              </w:rPr>
              <w:t>a</w:t>
            </w:r>
            <w:r>
              <w:rPr>
                <w:spacing w:val="-13"/>
              </w:rPr>
              <w:t>）包括眼镜和显微镜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Arial" w:hAnsi="Arial" w:eastAsia="Arial" w:cs="Arial"/>
                <w:spacing w:val="-13"/>
              </w:rPr>
              <w:t>b</w:t>
            </w:r>
            <w:r>
              <w:rPr>
                <w:spacing w:val="-13"/>
              </w:rPr>
              <w:t>）不包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括含有光学器件的测量仪器（</w:t>
            </w:r>
            <w:r>
              <w:rPr>
                <w:rFonts w:ascii="Arial" w:hAnsi="Arial" w:eastAsia="Arial" w:cs="Arial"/>
                <w:spacing w:val="-2"/>
              </w:rPr>
              <w:t>10-04 </w:t>
            </w:r>
            <w:r>
              <w:rPr>
                <w:spacing w:val="-2"/>
              </w:rPr>
              <w:t>小</w:t>
            </w:r>
            <w:r>
              <w:rPr>
                <w:spacing w:val="4"/>
              </w:rPr>
              <w:t xml:space="preserve"> </w:t>
            </w:r>
            <w:r>
              <w:rPr>
                <w:spacing w:val="-44"/>
              </w:rPr>
              <w:t>类）</w:t>
            </w:r>
            <w:r>
              <w:rPr>
                <w:rFonts w:ascii="FangSong" w:hAnsi="FangSong" w:eastAsia="FangSong" w:cs="FangSong"/>
                <w:spacing w:val="-44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23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16-99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8" w:line="201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4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24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5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20-01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65"/>
              <w:spacing w:before="68" w:line="201" w:lineRule="auto"/>
              <w:rPr/>
            </w:pPr>
            <w:r>
              <w:rPr>
                <w:spacing w:val="-13"/>
              </w:rPr>
              <w:t>自动售货机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25</w:t>
            </w:r>
          </w:p>
        </w:tc>
        <w:tc>
          <w:tcPr>
            <w:tcW w:w="1842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24-01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30"/>
              <w:spacing w:before="69" w:line="212" w:lineRule="auto"/>
              <w:rPr/>
            </w:pPr>
            <w:r>
              <w:rPr>
                <w:spacing w:val="-3"/>
              </w:rPr>
              <w:t>医疗和实验室用仪器和设备</w:t>
            </w:r>
          </w:p>
          <w:p>
            <w:pPr>
              <w:pStyle w:val="TableText"/>
              <w:ind w:left="120" w:hanging="4"/>
              <w:rPr>
                <w:rFonts w:ascii="FangSong" w:hAnsi="FangSong" w:eastAsia="FangSong" w:cs="FangSong"/>
              </w:rPr>
            </w:pPr>
            <w:r>
              <w:rPr>
                <w:spacing w:val="-22"/>
              </w:rPr>
              <w:t>注</w:t>
            </w:r>
            <w:r>
              <w:rPr>
                <w:spacing w:val="-70"/>
                <w:w w:val="86"/>
              </w:rPr>
              <w:t>：（</w:t>
            </w:r>
            <w:r>
              <w:rPr>
                <w:rFonts w:ascii="Arial" w:hAnsi="Arial" w:eastAsia="Arial" w:cs="Arial"/>
                <w:spacing w:val="-22"/>
              </w:rPr>
              <w:t>a</w:t>
            </w:r>
            <w:r>
              <w:rPr>
                <w:spacing w:val="-22"/>
              </w:rPr>
              <w:t>）包括固定医疗器械和设备</w:t>
            </w:r>
            <w:r>
              <w:rPr>
                <w:rFonts w:ascii="FangSong" w:hAnsi="FangSong" w:eastAsia="FangSong" w:cs="FangSong"/>
                <w:spacing w:val="-22"/>
              </w:rPr>
              <w:t>。</w:t>
            </w:r>
            <w:r>
              <w:rPr>
                <w:spacing w:val="-22"/>
              </w:rPr>
              <w:t>（</w:t>
            </w:r>
            <w:r>
              <w:rPr>
                <w:rFonts w:ascii="Arial" w:hAnsi="Arial" w:eastAsia="Arial" w:cs="Arial"/>
                <w:spacing w:val="-22"/>
              </w:rPr>
              <w:t>b</w:t>
            </w:r>
            <w:r>
              <w:rPr>
                <w:spacing w:val="-22"/>
              </w:rPr>
              <w:t>）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不包括手动仪器和设备（</w:t>
            </w:r>
            <w:r>
              <w:rPr>
                <w:rFonts w:ascii="Arial" w:hAnsi="Arial" w:eastAsia="Arial" w:cs="Arial"/>
                <w:spacing w:val="-13"/>
              </w:rPr>
              <w:t>24-02 </w:t>
            </w:r>
            <w:r>
              <w:rPr>
                <w:spacing w:val="-13"/>
              </w:rPr>
              <w:t>小类）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26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24-02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30"/>
              <w:spacing w:before="70" w:line="200" w:lineRule="auto"/>
              <w:rPr/>
            </w:pPr>
            <w:r>
              <w:rPr>
                <w:spacing w:val="-2"/>
              </w:rPr>
              <w:t>医用和实验室用手动器械和工具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70" w:line="20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6" w:line="197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27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24-99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9" w:line="202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ind w:left="249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28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26-02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7" w:line="204" w:lineRule="auto"/>
              <w:rPr/>
            </w:pPr>
            <w:r>
              <w:rPr>
                <w:spacing w:val="-2"/>
              </w:rPr>
              <w:t>手电筒、手提灯和灯笼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7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2" w:hRule="atLeast"/>
        </w:trPr>
        <w:tc>
          <w:tcPr>
            <w:tcW w:w="82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4"/>
              </w:rPr>
              <w:t>29</w:t>
            </w:r>
          </w:p>
        </w:tc>
        <w:tc>
          <w:tcPr>
            <w:tcW w:w="184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26-03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39" w:right="104" w:hanging="14"/>
              <w:spacing w:before="65" w:line="233" w:lineRule="auto"/>
              <w:rPr/>
            </w:pPr>
            <w:r>
              <w:rPr>
                <w:spacing w:val="-6"/>
              </w:rPr>
              <w:t>公共场所照明装置、户外照明设备、舞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台照明设备</w:t>
            </w:r>
          </w:p>
          <w:p>
            <w:pPr>
              <w:pStyle w:val="TableText"/>
              <w:ind w:left="117" w:right="104" w:hanging="1"/>
              <w:spacing w:before="41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注：包括户外灯、舞台照明设备和探照</w:t>
            </w:r>
            <w:r>
              <w:rPr/>
              <w:t xml:space="preserve"> </w:t>
            </w:r>
            <w:r>
              <w:rPr>
                <w:spacing w:val="-7"/>
              </w:rPr>
              <w:t>灯</w:t>
            </w:r>
            <w:r>
              <w:rPr>
                <w:rFonts w:ascii="FangSong" w:hAnsi="FangSong" w:eastAsia="FangSong" w:cs="FangSong"/>
                <w:spacing w:val="-7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8" w:hRule="atLeast"/>
        </w:trPr>
        <w:tc>
          <w:tcPr>
            <w:tcW w:w="821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30</w:t>
            </w:r>
          </w:p>
        </w:tc>
        <w:tc>
          <w:tcPr>
            <w:tcW w:w="1842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26-04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51"/>
              <w:spacing w:before="68" w:line="219" w:lineRule="auto"/>
              <w:rPr/>
            </w:pPr>
            <w:r>
              <w:rPr>
                <w:spacing w:val="-7"/>
              </w:rPr>
              <w:t>电或非电的光源</w:t>
            </w:r>
          </w:p>
          <w:p>
            <w:pPr>
              <w:pStyle w:val="TableText"/>
              <w:ind w:left="116" w:right="104"/>
              <w:spacing w:before="42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注：包括电灯泡、发光板、发光管和蜡</w:t>
            </w:r>
            <w:r>
              <w:rPr/>
              <w:t xml:space="preserve"> </w:t>
            </w:r>
            <w:r>
              <w:rPr>
                <w:spacing w:val="-6"/>
              </w:rPr>
              <w:t>烛</w:t>
            </w:r>
            <w:r>
              <w:rPr>
                <w:rFonts w:ascii="FangSong" w:hAnsi="FangSong" w:eastAsia="FangSong" w:cs="FangSong"/>
                <w:spacing w:val="-6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40"/>
        <w:spacing w:before="143" w:line="22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3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高端装备制造</w:t>
      </w:r>
    </w:p>
    <w:p>
      <w:pPr>
        <w:spacing w:line="100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7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5242" w:type="dxa"/>
            <w:vAlign w:val="top"/>
          </w:tcPr>
          <w:p>
            <w:pPr>
              <w:ind w:left="1887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046" w:type="dxa"/>
            <w:vAlign w:val="top"/>
          </w:tcPr>
          <w:p>
            <w:pPr>
              <w:ind w:left="231"/>
              <w:spacing w:before="266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31</w:t>
            </w:r>
          </w:p>
        </w:tc>
        <w:tc>
          <w:tcPr>
            <w:tcW w:w="1842" w:type="dxa"/>
            <w:vAlign w:val="top"/>
          </w:tcPr>
          <w:p>
            <w:pPr>
              <w:ind w:left="565"/>
              <w:spacing w:before="102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10-99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7"/>
              <w:spacing w:before="65" w:line="203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3" w:hRule="atLeast"/>
        </w:trPr>
        <w:tc>
          <w:tcPr>
            <w:tcW w:w="82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32</w:t>
            </w:r>
          </w:p>
        </w:tc>
        <w:tc>
          <w:tcPr>
            <w:tcW w:w="184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12-16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9" w:right="104" w:hanging="2"/>
              <w:spacing w:before="63" w:line="233" w:lineRule="auto"/>
              <w:rPr/>
            </w:pPr>
            <w:r>
              <w:rPr>
                <w:spacing w:val="13"/>
              </w:rPr>
              <w:t>其他大类或小类未包括的交通工具零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部件、装置和附件</w:t>
            </w:r>
          </w:p>
          <w:p>
            <w:pPr>
              <w:pStyle w:val="TableText"/>
              <w:ind w:left="117" w:right="101" w:hanging="1"/>
              <w:spacing w:before="46" w:line="237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9"/>
              </w:rPr>
              <w:t>注</w:t>
            </w:r>
            <w:r>
              <w:rPr>
                <w:spacing w:val="-72"/>
              </w:rPr>
              <w:t>：（</w:t>
            </w:r>
            <w:r>
              <w:rPr>
                <w:rFonts w:ascii="Arial" w:hAnsi="Arial" w:eastAsia="Arial" w:cs="Arial"/>
                <w:spacing w:val="9"/>
              </w:rPr>
              <w:t>a</w:t>
            </w:r>
            <w:r>
              <w:rPr>
                <w:rFonts w:ascii="Arial" w:hAnsi="Arial" w:eastAsia="Arial" w:cs="Arial"/>
                <w:spacing w:val="-26"/>
              </w:rPr>
              <w:t xml:space="preserve"> </w:t>
            </w:r>
            <w:r>
              <w:rPr>
                <w:spacing w:val="9"/>
              </w:rPr>
              <w:t>）不包括交通工具座位安全带</w:t>
            </w:r>
            <w:r>
              <w:rPr/>
              <w:t xml:space="preserve"> </w:t>
            </w:r>
            <w:r>
              <w:rPr>
                <w:spacing w:val="-1"/>
              </w:rPr>
              <w:t>（</w:t>
            </w:r>
            <w:r>
              <w:rPr>
                <w:rFonts w:ascii="Arial" w:hAnsi="Arial" w:eastAsia="Arial" w:cs="Arial"/>
                <w:spacing w:val="-1"/>
              </w:rPr>
              <w:t>29-02</w:t>
            </w:r>
            <w:r>
              <w:rPr>
                <w:rFonts w:ascii="Arial" w:hAnsi="Arial" w:eastAsia="Arial" w:cs="Arial"/>
                <w:spacing w:val="72"/>
                <w:w w:val="101"/>
              </w:rPr>
              <w:t xml:space="preserve"> </w:t>
            </w:r>
            <w:r>
              <w:rPr>
                <w:spacing w:val="-1"/>
              </w:rPr>
              <w:t>小类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）</w:t>
            </w:r>
            <w:r>
              <w:rPr>
                <w:spacing w:val="-90"/>
              </w:rPr>
              <w:t xml:space="preserve"> </w:t>
            </w:r>
            <w:r>
              <w:rPr>
                <w:spacing w:val="-1"/>
              </w:rPr>
              <w:t>和</w:t>
            </w:r>
            <w:r>
              <w:rPr>
                <w:spacing w:val="-82"/>
              </w:rPr>
              <w:t xml:space="preserve"> </w:t>
            </w:r>
            <w:r>
              <w:rPr>
                <w:spacing w:val="-1"/>
              </w:rPr>
              <w:t>交通</w:t>
            </w:r>
            <w:r>
              <w:rPr>
                <w:spacing w:val="-86"/>
              </w:rPr>
              <w:t xml:space="preserve"> </w:t>
            </w:r>
            <w:r>
              <w:rPr>
                <w:spacing w:val="-1"/>
              </w:rPr>
              <w:t>工</w:t>
            </w:r>
            <w:r>
              <w:rPr>
                <w:spacing w:val="-82"/>
              </w:rPr>
              <w:t xml:space="preserve"> </w:t>
            </w:r>
            <w:r>
              <w:rPr>
                <w:spacing w:val="-1"/>
              </w:rPr>
              <w:t>具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门把</w:t>
            </w:r>
            <w:r>
              <w:rPr>
                <w:spacing w:val="-88"/>
              </w:rPr>
              <w:t xml:space="preserve"> </w:t>
            </w:r>
            <w:r>
              <w:rPr>
                <w:spacing w:val="-1"/>
              </w:rPr>
              <w:t>手</w:t>
            </w:r>
            <w:r>
              <w:rPr/>
              <w:t xml:space="preserve"> </w:t>
            </w:r>
            <w:r>
              <w:rPr>
                <w:spacing w:val="-11"/>
              </w:rPr>
              <w:t>（</w:t>
            </w:r>
            <w:r>
              <w:rPr>
                <w:rFonts w:ascii="Arial" w:hAnsi="Arial" w:eastAsia="Arial" w:cs="Arial"/>
                <w:spacing w:val="-11"/>
              </w:rPr>
              <w:t>08-06</w:t>
            </w:r>
            <w:r>
              <w:rPr>
                <w:rFonts w:ascii="Arial" w:hAnsi="Arial" w:eastAsia="Arial" w:cs="Arial"/>
                <w:spacing w:val="16"/>
              </w:rPr>
              <w:t xml:space="preserve"> </w:t>
            </w:r>
            <w:r>
              <w:rPr>
                <w:spacing w:val="-11"/>
              </w:rPr>
              <w:t>小类）</w:t>
            </w:r>
            <w:r>
              <w:rPr>
                <w:rFonts w:ascii="FangSong" w:hAnsi="FangSong" w:eastAsia="FangSong" w:cs="FangSong"/>
                <w:spacing w:val="-11"/>
              </w:rPr>
              <w:t>。</w:t>
            </w:r>
            <w:r>
              <w:rPr>
                <w:spacing w:val="-11"/>
              </w:rPr>
              <w:t>（</w:t>
            </w:r>
            <w:r>
              <w:rPr>
                <w:rFonts w:ascii="Arial" w:hAnsi="Arial" w:eastAsia="Arial" w:cs="Arial"/>
                <w:spacing w:val="-11"/>
              </w:rPr>
              <w:t>b</w:t>
            </w:r>
            <w:r>
              <w:rPr>
                <w:spacing w:val="-11"/>
              </w:rPr>
              <w:t>）不包括电力机车</w:t>
            </w:r>
            <w:r>
              <w:rPr/>
              <w:t xml:space="preserve"> </w:t>
            </w:r>
            <w:r>
              <w:rPr>
                <w:spacing w:val="-1"/>
              </w:rPr>
              <w:t>和有轨电车的高架滑动集电弓（</w:t>
            </w:r>
            <w:r>
              <w:rPr>
                <w:rFonts w:ascii="Arial" w:hAnsi="Arial" w:eastAsia="Arial" w:cs="Arial"/>
                <w:spacing w:val="-1"/>
              </w:rPr>
              <w:t>13-03</w:t>
            </w:r>
            <w:r>
              <w:rPr>
                <w:rFonts w:ascii="Arial" w:hAnsi="Arial" w:eastAsia="Arial" w:cs="Arial"/>
                <w:spacing w:val="2"/>
              </w:rPr>
              <w:t xml:space="preserve">  </w:t>
            </w:r>
            <w:r>
              <w:rPr>
                <w:spacing w:val="-33"/>
              </w:rPr>
              <w:t>小类）</w:t>
            </w:r>
            <w:r>
              <w:rPr>
                <w:rFonts w:ascii="FangSong" w:hAnsi="FangSong" w:eastAsia="FangSong" w:cs="FangSong"/>
                <w:spacing w:val="-33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33</w:t>
            </w:r>
          </w:p>
        </w:tc>
        <w:tc>
          <w:tcPr>
            <w:tcW w:w="184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565"/>
              <w:spacing w:before="87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7"/>
              </w:rPr>
              <w:t>15-05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5"/>
              <w:spacing w:before="65" w:line="219" w:lineRule="auto"/>
              <w:rPr/>
            </w:pPr>
            <w:r>
              <w:rPr>
                <w:spacing w:val="-2"/>
              </w:rPr>
              <w:t>洗涤、清洁和干燥机械</w:t>
            </w:r>
          </w:p>
          <w:p>
            <w:pPr>
              <w:pStyle w:val="TableText"/>
              <w:ind w:left="116" w:right="40"/>
              <w:spacing w:before="46" w:line="231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6"/>
              </w:rPr>
              <w:t>注</w:t>
            </w:r>
            <w:r>
              <w:rPr>
                <w:spacing w:val="-78"/>
              </w:rPr>
              <w:t>：（</w:t>
            </w:r>
            <w:r>
              <w:rPr>
                <w:rFonts w:ascii="Arial" w:hAnsi="Arial" w:eastAsia="Arial" w:cs="Arial"/>
                <w:spacing w:val="-6"/>
              </w:rPr>
              <w:t>a</w:t>
            </w:r>
            <w:r>
              <w:rPr>
                <w:spacing w:val="-6"/>
              </w:rPr>
              <w:t>）包括亚麻制品、服装的处理设</w:t>
            </w:r>
            <w:r>
              <w:rPr/>
              <w:t xml:space="preserve"> </w:t>
            </w:r>
            <w:r>
              <w:rPr>
                <w:spacing w:val="-11"/>
              </w:rPr>
              <w:t>备和机械，例如熨平机、绞干机</w:t>
            </w:r>
            <w:r>
              <w:rPr>
                <w:rFonts w:ascii="FangSong" w:hAnsi="FangSong" w:eastAsia="FangSong" w:cs="FangSong"/>
                <w:spacing w:val="-11"/>
              </w:rPr>
              <w:t>。</w:t>
            </w:r>
            <w:r>
              <w:rPr>
                <w:spacing w:val="-11"/>
              </w:rPr>
              <w:t>（</w:t>
            </w:r>
            <w:r>
              <w:rPr>
                <w:rFonts w:ascii="Arial" w:hAnsi="Arial" w:eastAsia="Arial" w:cs="Arial"/>
                <w:spacing w:val="-11"/>
              </w:rPr>
              <w:t>b</w:t>
            </w:r>
            <w:r>
              <w:rPr>
                <w:spacing w:val="-11"/>
              </w:rPr>
              <w:t>）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包括碗盘清洗机和工业干燥设备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6" w:hRule="atLeast"/>
        </w:trPr>
        <w:tc>
          <w:tcPr>
            <w:tcW w:w="82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34</w:t>
            </w:r>
          </w:p>
        </w:tc>
        <w:tc>
          <w:tcPr>
            <w:tcW w:w="1842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21-02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7" w:line="219" w:lineRule="auto"/>
              <w:rPr/>
            </w:pPr>
            <w:r>
              <w:rPr>
                <w:spacing w:val="-2"/>
              </w:rPr>
              <w:t>体育和运动的器械及设备</w:t>
            </w:r>
          </w:p>
          <w:p>
            <w:pPr>
              <w:pStyle w:val="TableText"/>
              <w:ind w:left="116"/>
              <w:spacing w:before="39" w:line="241" w:lineRule="auto"/>
              <w:rPr/>
            </w:pPr>
            <w:r>
              <w:rPr>
                <w:spacing w:val="-6"/>
              </w:rPr>
              <w:t>注</w:t>
            </w:r>
            <w:r>
              <w:rPr>
                <w:spacing w:val="-78"/>
                <w:w w:val="96"/>
              </w:rPr>
              <w:t>：（</w:t>
            </w:r>
            <w:r>
              <w:rPr>
                <w:rFonts w:ascii="Arial" w:hAnsi="Arial" w:eastAsia="Arial" w:cs="Arial"/>
                <w:spacing w:val="-6"/>
              </w:rPr>
              <w:t>a</w:t>
            </w:r>
            <w:r>
              <w:rPr>
                <w:spacing w:val="-6"/>
              </w:rPr>
              <w:t>）包括用于各种运动锻炼所必需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且通常无其他特定用途的运动器械和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设备，例如足球、滑雪板、网球拍</w:t>
            </w:r>
            <w:r>
              <w:rPr>
                <w:rFonts w:ascii="FangSong" w:hAnsi="FangSong" w:eastAsia="FangSong" w:cs="FangSong"/>
                <w:spacing w:val="-7"/>
              </w:rPr>
              <w:t>。</w:t>
            </w:r>
            <w:r>
              <w:rPr>
                <w:spacing w:val="-7"/>
              </w:rPr>
              <w:t>不</w:t>
            </w:r>
            <w:r>
              <w:rPr>
                <w:spacing w:val="12"/>
              </w:rPr>
              <w:t xml:space="preserve"> </w:t>
            </w:r>
            <w:r>
              <w:rPr>
                <w:spacing w:val="12"/>
              </w:rPr>
              <w:t>包括根据其他功能可以分入其他大类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或小类的运动用品，例如独木舟、小艇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（</w:t>
            </w:r>
            <w:r>
              <w:rPr>
                <w:rFonts w:ascii="Arial" w:hAnsi="Arial" w:eastAsia="Arial" w:cs="Arial"/>
                <w:spacing w:val="-12"/>
              </w:rPr>
              <w:t>12-06 </w:t>
            </w:r>
            <w:r>
              <w:rPr>
                <w:spacing w:val="-12"/>
              </w:rPr>
              <w:t>小类）、气枪（</w:t>
            </w:r>
            <w:r>
              <w:rPr>
                <w:rFonts w:ascii="Arial" w:hAnsi="Arial" w:eastAsia="Arial" w:cs="Arial"/>
                <w:spacing w:val="-12"/>
              </w:rPr>
              <w:t>22-01 </w:t>
            </w:r>
            <w:r>
              <w:rPr>
                <w:spacing w:val="-12"/>
              </w:rPr>
              <w:t>小类）、</w:t>
            </w:r>
            <w:r>
              <w:rPr>
                <w:spacing w:val="14"/>
              </w:rPr>
              <w:t xml:space="preserve"> </w:t>
            </w:r>
            <w:r>
              <w:rPr>
                <w:spacing w:val="-25"/>
              </w:rPr>
              <w:t>运动用地垫（</w:t>
            </w:r>
            <w:r>
              <w:rPr>
                <w:rFonts w:ascii="Arial" w:hAnsi="Arial" w:eastAsia="Arial" w:cs="Arial"/>
                <w:spacing w:val="-25"/>
              </w:rPr>
              <w:t>06-11 </w:t>
            </w:r>
            <w:r>
              <w:rPr>
                <w:spacing w:val="-25"/>
              </w:rPr>
              <w:t>小类）</w:t>
            </w:r>
            <w:r>
              <w:rPr>
                <w:rFonts w:ascii="FangSong" w:hAnsi="FangSong" w:eastAsia="FangSong" w:cs="FangSong"/>
                <w:spacing w:val="-25"/>
              </w:rPr>
              <w:t>。</w:t>
            </w:r>
            <w:r>
              <w:rPr>
                <w:spacing w:val="-25"/>
              </w:rPr>
              <w:t>（</w:t>
            </w:r>
            <w:r>
              <w:rPr>
                <w:rFonts w:ascii="Arial" w:hAnsi="Arial" w:eastAsia="Arial" w:cs="Arial"/>
                <w:spacing w:val="-25"/>
              </w:rPr>
              <w:t>b</w:t>
            </w:r>
            <w:r>
              <w:rPr>
                <w:spacing w:val="-25"/>
              </w:rPr>
              <w:t>）在（</w:t>
            </w:r>
            <w:r>
              <w:rPr>
                <w:rFonts w:ascii="Arial" w:hAnsi="Arial" w:eastAsia="Arial" w:cs="Arial"/>
                <w:spacing w:val="-25"/>
              </w:rPr>
              <w:t>a</w:t>
            </w:r>
            <w:r>
              <w:rPr>
                <w:spacing w:val="-25"/>
              </w:rPr>
              <w:t>）</w:t>
            </w:r>
            <w:r>
              <w:rPr>
                <w:spacing w:val="10"/>
              </w:rPr>
              <w:t xml:space="preserve"> </w:t>
            </w:r>
            <w:r>
              <w:rPr>
                <w:spacing w:val="12"/>
              </w:rPr>
              <w:t>所限定的条件下，包括训练设备和器</w:t>
            </w:r>
          </w:p>
        </w:tc>
        <w:tc>
          <w:tcPr>
            <w:tcW w:w="104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spacing w:line="169" w:lineRule="exact"/>
        <w:rPr>
          <w:sz w:val="14"/>
        </w:rPr>
      </w:pPr>
      <w:r/>
    </w:p>
    <w:p>
      <w:pPr>
        <w:spacing w:line="169" w:lineRule="exact"/>
        <w:sectPr>
          <w:footerReference w:type="default" r:id="rId22"/>
          <w:pgSz w:w="11907" w:h="16840"/>
          <w:pgMar w:top="1431" w:right="1475" w:bottom="1824" w:left="1475" w:header="0" w:footer="1658" w:gutter="0"/>
        </w:sectPr>
        <w:rPr>
          <w:sz w:val="14"/>
          <w:szCs w:val="14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5242"/>
        <w:gridCol w:w="1046"/>
      </w:tblGrid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5"/>
              <w:spacing w:before="68" w:line="219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械，以及户外运动所必需的设备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  <w:p>
            <w:pPr>
              <w:pStyle w:val="TableText"/>
              <w:ind w:left="116" w:right="104" w:firstLine="1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（</w:t>
            </w:r>
            <w:r>
              <w:rPr>
                <w:rFonts w:ascii="Arial" w:hAnsi="Arial" w:eastAsia="Arial" w:cs="Arial"/>
                <w:spacing w:val="-1"/>
              </w:rPr>
              <w:t>c</w:t>
            </w:r>
            <w:r>
              <w:rPr>
                <w:rFonts w:ascii="Arial" w:hAnsi="Arial" w:eastAsia="Arial" w:cs="Arial"/>
                <w:spacing w:val="-32"/>
              </w:rPr>
              <w:t xml:space="preserve"> </w:t>
            </w:r>
            <w:r>
              <w:rPr>
                <w:spacing w:val="-1"/>
              </w:rPr>
              <w:t>）不包括运动服装（</w:t>
            </w:r>
            <w:r>
              <w:rPr>
                <w:rFonts w:ascii="Arial" w:hAnsi="Arial" w:eastAsia="Arial" w:cs="Arial"/>
                <w:spacing w:val="-1"/>
              </w:rPr>
              <w:t>02 </w:t>
            </w:r>
            <w:r>
              <w:rPr>
                <w:spacing w:val="-1"/>
              </w:rPr>
              <w:t>大类</w:t>
            </w:r>
            <w:r>
              <w:rPr>
                <w:spacing w:val="-50"/>
              </w:rPr>
              <w:t>），</w:t>
            </w:r>
            <w:r>
              <w:rPr>
                <w:spacing w:val="-1"/>
              </w:rPr>
              <w:t>雪</w:t>
            </w:r>
            <w:r>
              <w:rPr/>
              <w:t xml:space="preserve"> </w:t>
            </w:r>
            <w:r>
              <w:rPr>
                <w:spacing w:val="-9"/>
              </w:rPr>
              <w:t>橇或雪地车（</w:t>
            </w:r>
            <w:r>
              <w:rPr>
                <w:rFonts w:ascii="Arial" w:hAnsi="Arial" w:eastAsia="Arial" w:cs="Arial"/>
                <w:spacing w:val="-9"/>
              </w:rPr>
              <w:t>12-14 </w:t>
            </w:r>
            <w:r>
              <w:rPr>
                <w:spacing w:val="-9"/>
              </w:rPr>
              <w:t>小类）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  <w:tc>
          <w:tcPr>
            <w:tcW w:w="10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4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35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4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23-03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5" w:line="202" w:lineRule="auto"/>
              <w:rPr/>
            </w:pPr>
            <w:r>
              <w:rPr>
                <w:spacing w:val="-3"/>
              </w:rPr>
              <w:t>加热设备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5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53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6"/>
              </w:rPr>
              <w:t>36</w:t>
            </w:r>
          </w:p>
        </w:tc>
        <w:tc>
          <w:tcPr>
            <w:tcW w:w="1842" w:type="dxa"/>
            <w:vAlign w:val="top"/>
          </w:tcPr>
          <w:p>
            <w:pPr>
              <w:ind w:left="541"/>
              <w:spacing w:before="106" w:line="196" w:lineRule="auto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Arial" w:hAnsi="Arial" w:eastAsia="Arial" w:cs="Arial"/>
                <w:sz w:val="30"/>
                <w:szCs w:val="30"/>
                <w:spacing w:val="-2"/>
              </w:rPr>
              <w:t>23-04</w:t>
            </w:r>
          </w:p>
        </w:tc>
        <w:tc>
          <w:tcPr>
            <w:tcW w:w="5242" w:type="dxa"/>
            <w:vAlign w:val="top"/>
          </w:tcPr>
          <w:p>
            <w:pPr>
              <w:pStyle w:val="TableText"/>
              <w:ind w:left="116"/>
              <w:spacing w:before="66" w:line="204" w:lineRule="auto"/>
              <w:rPr/>
            </w:pPr>
            <w:r>
              <w:rPr>
                <w:spacing w:val="-2"/>
              </w:rPr>
              <w:t>通风和空气调节设备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ind w:left="238"/>
              <w:spacing w:before="66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sectPr>
      <w:footerReference w:type="default" r:id="rId24"/>
      <w:pgSz w:w="11907" w:h="16840"/>
      <w:pgMar w:top="1431" w:right="1475" w:bottom="1824" w:left="1475" w:header="0" w:footer="16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20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7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7" Type="http://schemas.openxmlformats.org/officeDocument/2006/relationships/fontTable" Target="fontTable.xml"/><Relationship Id="rId26" Type="http://schemas.openxmlformats.org/officeDocument/2006/relationships/styles" Target="styles.xml"/><Relationship Id="rId25" Type="http://schemas.openxmlformats.org/officeDocument/2006/relationships/settings" Target="settings.xml"/><Relationship Id="rId24" Type="http://schemas.openxmlformats.org/officeDocument/2006/relationships/footer" Target="footer20.xml"/><Relationship Id="rId23" Type="http://schemas.openxmlformats.org/officeDocument/2006/relationships/image" Target="media/image4.png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image" Target="media/image1.png"/><Relationship Id="rId19" Type="http://schemas.openxmlformats.org/officeDocument/2006/relationships/image" Target="media/image3.png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image" Target="media/image2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关于核定兴城（泳装）知识产权快速维权中心专利预审分类号的函</dc:title>
  <dc:creator>贾中杰</dc:creator>
  <dcterms:created xsi:type="dcterms:W3CDTF">2026-01-16T17:01:51Z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2026-06-17T13:18:59</vt:filetime>
  </property>
</Properties>
</file>